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6E25B6" w14:textId="77777777" w:rsidR="00EE55E8" w:rsidRPr="004C7A35" w:rsidRDefault="00EE55E8">
      <w:pPr>
        <w:widowControl w:val="0"/>
        <w:spacing w:line="276" w:lineRule="auto"/>
        <w:rPr>
          <w:rFonts w:asciiTheme="minorHAnsi" w:eastAsia="Verdana" w:hAnsiTheme="minorHAnsi" w:cs="Verdana"/>
          <w:smallCaps/>
          <w:lang w:val="en-GB"/>
        </w:rPr>
      </w:pPr>
    </w:p>
    <w:tbl>
      <w:tblPr>
        <w:tblStyle w:val="5"/>
        <w:tblW w:w="1453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1"/>
        <w:gridCol w:w="13164"/>
      </w:tblGrid>
      <w:tr w:rsidR="00EE55E8" w:rsidRPr="004C7A35" w14:paraId="7F72E0F3" w14:textId="77777777" w:rsidTr="788C6C34">
        <w:trPr>
          <w:trHeight w:val="260"/>
        </w:trPr>
        <w:tc>
          <w:tcPr>
            <w:tcW w:w="14535" w:type="dxa"/>
            <w:gridSpan w:val="2"/>
            <w:shd w:val="clear" w:color="auto" w:fill="D9D9D9" w:themeFill="background1" w:themeFillShade="D9"/>
          </w:tcPr>
          <w:p w14:paraId="2CA98C2A" w14:textId="16DF5B21" w:rsidR="00EE55E8" w:rsidRPr="004C7A35" w:rsidRDefault="3BAFF8B5" w:rsidP="788C6C34">
            <w:pPr>
              <w:tabs>
                <w:tab w:val="left" w:pos="5865"/>
              </w:tabs>
              <w:spacing w:before="120" w:after="120"/>
              <w:rPr>
                <w:rFonts w:asciiTheme="majorHAnsi" w:hAnsiTheme="majorHAnsi" w:cstheme="majorBidi"/>
                <w:b/>
                <w:bCs/>
                <w:lang w:val="en-GB"/>
              </w:rPr>
            </w:pPr>
            <w:r w:rsidRPr="004C7A35">
              <w:rPr>
                <w:rFonts w:asciiTheme="majorHAnsi" w:hAnsiTheme="majorHAnsi" w:cstheme="majorBidi"/>
                <w:b/>
                <w:bCs/>
                <w:lang w:val="en-GB"/>
              </w:rPr>
              <w:t xml:space="preserve">Module </w:t>
            </w:r>
            <w:r w:rsidR="00753436" w:rsidRPr="004C7A35">
              <w:rPr>
                <w:rFonts w:asciiTheme="majorHAnsi" w:hAnsiTheme="majorHAnsi" w:cstheme="majorBidi"/>
                <w:b/>
                <w:bCs/>
                <w:lang w:val="en-GB"/>
              </w:rPr>
              <w:t>Details</w:t>
            </w:r>
            <w:r w:rsidR="00EB3AA0" w:rsidRPr="004C7A35">
              <w:rPr>
                <w:rFonts w:asciiTheme="majorHAnsi" w:hAnsiTheme="majorHAnsi" w:cstheme="majorBidi"/>
                <w:b/>
                <w:bCs/>
                <w:lang w:val="en-GB"/>
              </w:rPr>
              <w:t>:</w:t>
            </w:r>
            <w:r w:rsidR="00753436" w:rsidRPr="004C7A35">
              <w:rPr>
                <w:rFonts w:asciiTheme="majorHAnsi" w:hAnsiTheme="majorHAnsi" w:cstheme="majorBidi"/>
                <w:b/>
                <w:bCs/>
                <w:lang w:val="en-GB"/>
              </w:rPr>
              <w:t xml:space="preserve"> </w:t>
            </w:r>
            <w:r w:rsidR="00552D0C" w:rsidRPr="004C7A35">
              <w:rPr>
                <w:rFonts w:asciiTheme="majorHAnsi" w:hAnsiTheme="majorHAnsi" w:cstheme="majorBidi"/>
                <w:b/>
                <w:bCs/>
                <w:lang w:val="en-GB"/>
              </w:rPr>
              <w:t xml:space="preserve">Trauma </w:t>
            </w:r>
            <w:r w:rsidR="00EB3AA0" w:rsidRPr="004C7A35">
              <w:rPr>
                <w:rFonts w:asciiTheme="majorHAnsi" w:hAnsiTheme="majorHAnsi" w:cstheme="majorBidi"/>
                <w:b/>
                <w:bCs/>
                <w:lang w:val="en-GB"/>
              </w:rPr>
              <w:t>S</w:t>
            </w:r>
            <w:r w:rsidR="00552D0C" w:rsidRPr="004C7A35">
              <w:rPr>
                <w:rFonts w:asciiTheme="majorHAnsi" w:hAnsiTheme="majorHAnsi" w:cstheme="majorBidi"/>
                <w:b/>
                <w:bCs/>
                <w:lang w:val="en-GB"/>
              </w:rPr>
              <w:t xml:space="preserve">pecific </w:t>
            </w:r>
            <w:r w:rsidR="0046725F" w:rsidRPr="004C7A35">
              <w:rPr>
                <w:rFonts w:asciiTheme="majorHAnsi" w:hAnsiTheme="majorHAnsi" w:cstheme="majorBidi"/>
                <w:b/>
                <w:bCs/>
                <w:lang w:val="en-GB"/>
              </w:rPr>
              <w:t>Interventions</w:t>
            </w:r>
            <w:r w:rsidR="00EB3AA0" w:rsidRPr="004C7A35">
              <w:rPr>
                <w:rFonts w:asciiTheme="majorHAnsi" w:hAnsiTheme="majorHAnsi" w:cstheme="majorBidi"/>
                <w:b/>
                <w:bCs/>
                <w:lang w:val="en-GB"/>
              </w:rPr>
              <w:t xml:space="preserve"> -</w:t>
            </w:r>
            <w:r w:rsidR="0046725F" w:rsidRPr="004C7A35">
              <w:rPr>
                <w:rFonts w:asciiTheme="majorHAnsi" w:hAnsiTheme="majorHAnsi" w:cstheme="majorBidi"/>
                <w:b/>
                <w:bCs/>
                <w:lang w:val="en-GB"/>
              </w:rPr>
              <w:t xml:space="preserve"> </w:t>
            </w:r>
            <w:r w:rsidR="00EB3AA0" w:rsidRPr="004C7A35">
              <w:rPr>
                <w:rFonts w:asciiTheme="majorHAnsi" w:hAnsiTheme="majorHAnsi" w:cstheme="majorBidi"/>
                <w:b/>
                <w:bCs/>
                <w:lang w:val="en-GB"/>
              </w:rPr>
              <w:t>S</w:t>
            </w:r>
            <w:r w:rsidR="0046725F" w:rsidRPr="004C7A35">
              <w:rPr>
                <w:rFonts w:asciiTheme="majorHAnsi" w:hAnsiTheme="majorHAnsi" w:cstheme="majorBidi"/>
                <w:b/>
                <w:bCs/>
                <w:lang w:val="en-GB"/>
              </w:rPr>
              <w:t xml:space="preserve">upplementary </w:t>
            </w:r>
            <w:r w:rsidR="00EB3AA0" w:rsidRPr="004C7A35">
              <w:rPr>
                <w:rFonts w:asciiTheme="majorHAnsi" w:hAnsiTheme="majorHAnsi" w:cstheme="majorBidi"/>
                <w:b/>
                <w:bCs/>
                <w:lang w:val="en-GB"/>
              </w:rPr>
              <w:t>I</w:t>
            </w:r>
            <w:r w:rsidR="0046725F" w:rsidRPr="004C7A35">
              <w:rPr>
                <w:rFonts w:asciiTheme="majorHAnsi" w:hAnsiTheme="majorHAnsi" w:cstheme="majorBidi"/>
                <w:b/>
                <w:bCs/>
                <w:lang w:val="en-GB"/>
              </w:rPr>
              <w:t xml:space="preserve">nformation </w:t>
            </w:r>
          </w:p>
        </w:tc>
      </w:tr>
      <w:tr w:rsidR="00EE55E8" w:rsidRPr="004C7A35" w14:paraId="05D4F062" w14:textId="77777777" w:rsidTr="788C6C34">
        <w:tc>
          <w:tcPr>
            <w:tcW w:w="1371" w:type="dxa"/>
          </w:tcPr>
          <w:p w14:paraId="752CC53B" w14:textId="77777777" w:rsidR="00EE55E8" w:rsidRPr="004C7A35" w:rsidRDefault="00753436">
            <w:pPr>
              <w:tabs>
                <w:tab w:val="left" w:pos="5865"/>
              </w:tabs>
              <w:spacing w:before="120" w:after="120"/>
              <w:rPr>
                <w:rFonts w:asciiTheme="majorHAnsi" w:hAnsiTheme="majorHAnsi" w:cstheme="majorHAnsi"/>
                <w:b/>
                <w:lang w:val="en-GB"/>
              </w:rPr>
            </w:pPr>
            <w:r w:rsidRPr="004C7A35">
              <w:rPr>
                <w:rFonts w:asciiTheme="majorHAnsi" w:hAnsiTheme="majorHAnsi" w:cstheme="majorHAnsi"/>
                <w:b/>
                <w:lang w:val="en-GB"/>
              </w:rPr>
              <w:t>Title</w:t>
            </w:r>
          </w:p>
        </w:tc>
        <w:tc>
          <w:tcPr>
            <w:tcW w:w="13164" w:type="dxa"/>
          </w:tcPr>
          <w:p w14:paraId="2860F904" w14:textId="1E6FE6C6" w:rsidR="00AD4850" w:rsidRPr="004C7A35" w:rsidRDefault="4EF1889B" w:rsidP="7B7C05B4">
            <w:pPr>
              <w:rPr>
                <w:rFonts w:asciiTheme="majorHAnsi" w:hAnsiTheme="majorHAnsi" w:cstheme="majorBidi"/>
                <w:b/>
                <w:bCs/>
                <w:lang w:val="en-GB"/>
              </w:rPr>
            </w:pPr>
            <w:r w:rsidRPr="004C7A35">
              <w:rPr>
                <w:rFonts w:asciiTheme="majorHAnsi" w:hAnsiTheme="majorHAnsi" w:cstheme="majorBidi"/>
                <w:b/>
                <w:bCs/>
                <w:lang w:val="en-GB"/>
              </w:rPr>
              <w:t xml:space="preserve">Module </w:t>
            </w:r>
            <w:r w:rsidR="65D53D1F" w:rsidRPr="004C7A35">
              <w:rPr>
                <w:rFonts w:asciiTheme="majorHAnsi" w:hAnsiTheme="majorHAnsi" w:cstheme="majorBidi"/>
                <w:b/>
                <w:bCs/>
                <w:lang w:val="en-GB"/>
              </w:rPr>
              <w:t>4</w:t>
            </w:r>
            <w:r w:rsidR="4D956126" w:rsidRPr="004C7A35">
              <w:rPr>
                <w:rFonts w:asciiTheme="majorHAnsi" w:hAnsiTheme="majorHAnsi" w:cstheme="majorBidi"/>
                <w:b/>
                <w:bCs/>
                <w:lang w:val="en-GB"/>
              </w:rPr>
              <w:t xml:space="preserve"> – Trauma informed interventions for working with children and adolescents who engage in </w:t>
            </w:r>
            <w:r w:rsidR="24F98881" w:rsidRPr="004C7A35">
              <w:rPr>
                <w:rFonts w:asciiTheme="majorHAnsi" w:hAnsiTheme="majorHAnsi" w:cstheme="majorBidi"/>
                <w:b/>
                <w:bCs/>
                <w:lang w:val="en-GB"/>
              </w:rPr>
              <w:t>behaviours</w:t>
            </w:r>
            <w:r w:rsidR="4D956126" w:rsidRPr="004C7A35">
              <w:rPr>
                <w:rFonts w:asciiTheme="majorHAnsi" w:hAnsiTheme="majorHAnsi" w:cstheme="majorBidi"/>
                <w:b/>
                <w:bCs/>
                <w:lang w:val="en-GB"/>
              </w:rPr>
              <w:t xml:space="preserve"> that challenge (Lead: Hamburg with Cork)</w:t>
            </w:r>
            <w:r w:rsidR="00883C04" w:rsidRPr="004C7A35">
              <w:rPr>
                <w:rFonts w:asciiTheme="majorHAnsi" w:hAnsiTheme="majorHAnsi" w:cstheme="majorBidi"/>
                <w:b/>
                <w:bCs/>
                <w:lang w:val="en-GB"/>
              </w:rPr>
              <w:t xml:space="preserve">- Trauma Informed Interventions supplementary </w:t>
            </w:r>
            <w:r w:rsidR="00563CBB" w:rsidRPr="004C7A35">
              <w:rPr>
                <w:rFonts w:asciiTheme="majorHAnsi" w:hAnsiTheme="majorHAnsi" w:cstheme="majorBidi"/>
                <w:b/>
                <w:bCs/>
                <w:lang w:val="en-GB"/>
              </w:rPr>
              <w:t>information.</w:t>
            </w:r>
            <w:r w:rsidR="00883C04" w:rsidRPr="004C7A35">
              <w:rPr>
                <w:rFonts w:asciiTheme="majorHAnsi" w:hAnsiTheme="majorHAnsi" w:cstheme="majorBidi"/>
                <w:b/>
                <w:bCs/>
                <w:lang w:val="en-GB"/>
              </w:rPr>
              <w:t xml:space="preserve"> </w:t>
            </w:r>
          </w:p>
          <w:p w14:paraId="4D09A392" w14:textId="5B88C100" w:rsidR="00AB06D2" w:rsidRPr="004C7A35" w:rsidRDefault="00AB06D2" w:rsidP="00AB06D2">
            <w:pPr>
              <w:rPr>
                <w:rFonts w:asciiTheme="majorHAnsi" w:hAnsiTheme="majorHAnsi" w:cstheme="majorHAnsi"/>
                <w:b/>
                <w:bCs/>
                <w:lang w:val="en-GB"/>
              </w:rPr>
            </w:pPr>
          </w:p>
        </w:tc>
      </w:tr>
      <w:tr w:rsidR="00EE55E8" w:rsidRPr="004C7A35" w14:paraId="7ECF9BA2" w14:textId="77777777" w:rsidTr="788C6C34">
        <w:tc>
          <w:tcPr>
            <w:tcW w:w="1371" w:type="dxa"/>
          </w:tcPr>
          <w:p w14:paraId="551698FF" w14:textId="77BDC4A6" w:rsidR="00EE55E8" w:rsidRPr="004C7A35" w:rsidRDefault="00EE55E8">
            <w:pPr>
              <w:tabs>
                <w:tab w:val="left" w:pos="5865"/>
              </w:tabs>
              <w:spacing w:before="120" w:after="120"/>
              <w:rPr>
                <w:rFonts w:asciiTheme="majorHAnsi" w:hAnsiTheme="majorHAnsi" w:cstheme="majorHAnsi"/>
                <w:b/>
                <w:lang w:val="en-GB"/>
              </w:rPr>
            </w:pPr>
          </w:p>
        </w:tc>
        <w:tc>
          <w:tcPr>
            <w:tcW w:w="13164" w:type="dxa"/>
          </w:tcPr>
          <w:p w14:paraId="00740AD1" w14:textId="6A4C68C6" w:rsidR="00EE55E8" w:rsidRPr="004C7A35" w:rsidRDefault="00EE55E8" w:rsidP="00563CBB">
            <w:pPr>
              <w:spacing w:line="276" w:lineRule="auto"/>
              <w:rPr>
                <w:lang w:val="en-GB"/>
              </w:rPr>
            </w:pPr>
          </w:p>
        </w:tc>
      </w:tr>
    </w:tbl>
    <w:p w14:paraId="7D202285" w14:textId="1A97A950" w:rsidR="00EE55E8" w:rsidRPr="004C7A35" w:rsidRDefault="00EE55E8">
      <w:pPr>
        <w:rPr>
          <w:rFonts w:asciiTheme="minorHAnsi" w:hAnsiTheme="minorHAnsi"/>
          <w:lang w:val="en-GB"/>
        </w:rPr>
      </w:pPr>
    </w:p>
    <w:tbl>
      <w:tblPr>
        <w:tblStyle w:val="4"/>
        <w:tblW w:w="1464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6"/>
        <w:gridCol w:w="11623"/>
        <w:gridCol w:w="709"/>
        <w:gridCol w:w="1362"/>
      </w:tblGrid>
      <w:tr w:rsidR="00EE55E8" w:rsidRPr="004C7A35" w14:paraId="3636DC8B" w14:textId="77777777" w:rsidTr="788C6C34">
        <w:tc>
          <w:tcPr>
            <w:tcW w:w="946" w:type="dxa"/>
          </w:tcPr>
          <w:p w14:paraId="7E814FDC" w14:textId="551C2FB4" w:rsidR="009E1178" w:rsidRPr="004C7A35" w:rsidRDefault="009E1178">
            <w:pPr>
              <w:rPr>
                <w:rFonts w:asciiTheme="minorHAnsi" w:hAnsiTheme="minorHAnsi"/>
                <w:b/>
                <w:lang w:val="en-GB"/>
              </w:rPr>
            </w:pPr>
          </w:p>
          <w:p w14:paraId="09EC62B3" w14:textId="77777777" w:rsidR="00F67C9E" w:rsidRPr="004C7A35" w:rsidRDefault="00F67C9E">
            <w:pPr>
              <w:rPr>
                <w:rFonts w:asciiTheme="minorHAnsi" w:hAnsiTheme="minorHAnsi"/>
                <w:b/>
                <w:lang w:val="en-GB"/>
              </w:rPr>
            </w:pPr>
          </w:p>
          <w:p w14:paraId="08E1E2CA" w14:textId="77777777" w:rsidR="009E1178" w:rsidRPr="004C7A35" w:rsidRDefault="009E1178">
            <w:pPr>
              <w:rPr>
                <w:rFonts w:asciiTheme="minorHAnsi" w:hAnsiTheme="minorHAnsi"/>
                <w:b/>
                <w:lang w:val="en-GB"/>
              </w:rPr>
            </w:pPr>
          </w:p>
          <w:p w14:paraId="5F5A7CB0" w14:textId="04788523" w:rsidR="009E1178" w:rsidRPr="004C7A35" w:rsidRDefault="009E1178">
            <w:pPr>
              <w:rPr>
                <w:rFonts w:asciiTheme="minorHAnsi" w:hAnsiTheme="minorHAnsi"/>
                <w:b/>
                <w:lang w:val="en-GB"/>
              </w:rPr>
            </w:pPr>
          </w:p>
          <w:p w14:paraId="7E182B30" w14:textId="77777777" w:rsidR="009E1178" w:rsidRPr="004C7A35" w:rsidRDefault="009E1178">
            <w:pPr>
              <w:rPr>
                <w:rFonts w:asciiTheme="minorHAnsi" w:hAnsiTheme="minorHAnsi"/>
                <w:b/>
                <w:lang w:val="en-GB"/>
              </w:rPr>
            </w:pPr>
          </w:p>
          <w:p w14:paraId="602641FB" w14:textId="77777777" w:rsidR="009E1178" w:rsidRPr="004C7A35" w:rsidRDefault="009E1178">
            <w:pPr>
              <w:rPr>
                <w:rFonts w:asciiTheme="minorHAnsi" w:hAnsiTheme="minorHAnsi"/>
                <w:b/>
                <w:lang w:val="en-GB"/>
              </w:rPr>
            </w:pPr>
          </w:p>
          <w:p w14:paraId="34F92B67" w14:textId="77777777" w:rsidR="009E1178" w:rsidRPr="004C7A35" w:rsidRDefault="009E1178">
            <w:pPr>
              <w:rPr>
                <w:rFonts w:asciiTheme="minorHAnsi" w:hAnsiTheme="minorHAnsi"/>
                <w:b/>
                <w:lang w:val="en-GB"/>
              </w:rPr>
            </w:pPr>
          </w:p>
          <w:p w14:paraId="479AE8E6" w14:textId="77777777" w:rsidR="009E1178" w:rsidRPr="004C7A35" w:rsidRDefault="009E1178">
            <w:pPr>
              <w:rPr>
                <w:rFonts w:asciiTheme="minorHAnsi" w:hAnsiTheme="minorHAnsi"/>
                <w:b/>
                <w:lang w:val="en-GB"/>
              </w:rPr>
            </w:pPr>
          </w:p>
          <w:p w14:paraId="31261340" w14:textId="77777777" w:rsidR="009E1178" w:rsidRPr="004C7A35" w:rsidRDefault="009E1178">
            <w:pPr>
              <w:rPr>
                <w:rFonts w:asciiTheme="minorHAnsi" w:hAnsiTheme="minorHAnsi"/>
                <w:b/>
                <w:lang w:val="en-GB"/>
              </w:rPr>
            </w:pPr>
          </w:p>
          <w:p w14:paraId="3852643D" w14:textId="51EA9568" w:rsidR="00EE7B28" w:rsidRPr="004C7A35" w:rsidRDefault="00EE7B28">
            <w:pPr>
              <w:rPr>
                <w:rFonts w:asciiTheme="minorHAnsi" w:hAnsiTheme="minorHAnsi"/>
                <w:b/>
                <w:lang w:val="en-GB"/>
              </w:rPr>
            </w:pPr>
            <w:r w:rsidRPr="004C7A35">
              <w:rPr>
                <w:rFonts w:asciiTheme="minorHAnsi" w:hAnsiTheme="minorHAnsi"/>
                <w:b/>
                <w:lang w:val="en-GB"/>
              </w:rPr>
              <w:t xml:space="preserve">  </w:t>
            </w:r>
          </w:p>
        </w:tc>
        <w:tc>
          <w:tcPr>
            <w:tcW w:w="11623" w:type="dxa"/>
            <w:shd w:val="clear" w:color="auto" w:fill="FFF2CC"/>
          </w:tcPr>
          <w:p w14:paraId="372400F5" w14:textId="3404DE46" w:rsidR="00506BF8" w:rsidRPr="004C7A35" w:rsidRDefault="00506BF8">
            <w:pPr>
              <w:rPr>
                <w:rFonts w:asciiTheme="minorHAnsi" w:hAnsiTheme="minorHAnsi"/>
                <w:lang w:val="en-GB"/>
              </w:rPr>
            </w:pPr>
            <w:r w:rsidRPr="004C7A35">
              <w:rPr>
                <w:rFonts w:asciiTheme="minorHAnsi" w:hAnsiTheme="minorHAnsi"/>
                <w:lang w:val="en-GB"/>
              </w:rPr>
              <w:t xml:space="preserve">This section provides information about </w:t>
            </w:r>
            <w:r w:rsidR="009E20E8" w:rsidRPr="004C7A35">
              <w:rPr>
                <w:rFonts w:asciiTheme="minorHAnsi" w:hAnsiTheme="minorHAnsi"/>
                <w:lang w:val="en-GB"/>
              </w:rPr>
              <w:t>evidence-based</w:t>
            </w:r>
            <w:r w:rsidRPr="004C7A35">
              <w:rPr>
                <w:rFonts w:asciiTheme="minorHAnsi" w:hAnsiTheme="minorHAnsi"/>
                <w:lang w:val="en-GB"/>
              </w:rPr>
              <w:t xml:space="preserve"> Trauma specific Interventions and presents an overview regarding the following </w:t>
            </w:r>
            <w:r w:rsidR="009E20E8" w:rsidRPr="004C7A35">
              <w:rPr>
                <w:rFonts w:asciiTheme="minorHAnsi" w:hAnsiTheme="minorHAnsi"/>
                <w:lang w:val="en-GB"/>
              </w:rPr>
              <w:t>interventions</w:t>
            </w:r>
            <w:r w:rsidRPr="004C7A35">
              <w:rPr>
                <w:rFonts w:asciiTheme="minorHAnsi" w:hAnsiTheme="minorHAnsi"/>
                <w:lang w:val="en-GB"/>
              </w:rPr>
              <w:t xml:space="preserve">: </w:t>
            </w:r>
          </w:p>
          <w:p w14:paraId="34FDF539" w14:textId="77777777" w:rsidR="00506BF8" w:rsidRPr="004C7A35" w:rsidRDefault="00506BF8">
            <w:pPr>
              <w:rPr>
                <w:rFonts w:asciiTheme="minorHAnsi" w:hAnsiTheme="minorHAnsi"/>
                <w:lang w:val="en-GB"/>
              </w:rPr>
            </w:pPr>
          </w:p>
          <w:p w14:paraId="59FB0727" w14:textId="6D273122" w:rsidR="00927C44" w:rsidRPr="004C7A35" w:rsidRDefault="00927C44" w:rsidP="001E7FF4">
            <w:pPr>
              <w:pStyle w:val="ListParagraph"/>
              <w:numPr>
                <w:ilvl w:val="0"/>
                <w:numId w:val="17"/>
              </w:numPr>
              <w:rPr>
                <w:rFonts w:cstheme="majorBidi"/>
                <w:color w:val="1F497D" w:themeColor="text2"/>
                <w:sz w:val="24"/>
                <w:szCs w:val="24"/>
                <w:lang w:val="en-US"/>
              </w:rPr>
            </w:pPr>
            <w:r w:rsidRPr="004C7A35">
              <w:rPr>
                <w:rFonts w:eastAsia="Arial" w:cstheme="majorBidi"/>
                <w:color w:val="1F497D" w:themeColor="text2"/>
                <w:sz w:val="24"/>
                <w:szCs w:val="24"/>
                <w:lang w:val="en-GB"/>
              </w:rPr>
              <w:t>Attachment, Regulation and Competency (ARC)</w:t>
            </w:r>
          </w:p>
          <w:p w14:paraId="33B9C85C" w14:textId="69A91401" w:rsidR="00F451E9" w:rsidRPr="004C7A35" w:rsidRDefault="00FE1979" w:rsidP="001E7FF4">
            <w:pPr>
              <w:pStyle w:val="ListParagraph"/>
              <w:numPr>
                <w:ilvl w:val="0"/>
                <w:numId w:val="17"/>
              </w:numPr>
              <w:rPr>
                <w:rFonts w:cstheme="majorBidi"/>
                <w:color w:val="1F497D" w:themeColor="text2"/>
                <w:sz w:val="24"/>
                <w:szCs w:val="24"/>
                <w:lang w:val="en-US"/>
              </w:rPr>
            </w:pPr>
            <w:r w:rsidRPr="004C7A35">
              <w:rPr>
                <w:rFonts w:cstheme="majorBidi"/>
                <w:color w:val="1F497D" w:themeColor="text2"/>
                <w:sz w:val="24"/>
                <w:szCs w:val="24"/>
                <w:lang w:val="en-US"/>
              </w:rPr>
              <w:t>Trauma-Focused Cognitive Behavioral Therapy (TF-CBT)</w:t>
            </w:r>
          </w:p>
          <w:p w14:paraId="23A30671" w14:textId="26C3309A" w:rsidR="00F451E9" w:rsidRPr="004C7A35" w:rsidRDefault="001A1705" w:rsidP="001E7FF4">
            <w:pPr>
              <w:pStyle w:val="ListParagraph"/>
              <w:numPr>
                <w:ilvl w:val="0"/>
                <w:numId w:val="17"/>
              </w:numPr>
              <w:rPr>
                <w:rFonts w:ascii="Calibri body" w:hAnsi="Calibri body" w:cstheme="majorBidi"/>
                <w:color w:val="1F497D" w:themeColor="text2"/>
                <w:sz w:val="24"/>
                <w:szCs w:val="24"/>
                <w:lang w:val="en-US"/>
              </w:rPr>
            </w:pPr>
            <w:r w:rsidRPr="004C7A35">
              <w:rPr>
                <w:rFonts w:ascii="Calibri body" w:hAnsi="Calibri body" w:cstheme="majorBidi"/>
                <w:color w:val="1F497D" w:themeColor="text2"/>
                <w:sz w:val="24"/>
                <w:szCs w:val="24"/>
                <w:lang w:val="en-US"/>
              </w:rPr>
              <w:t>Eye Movement Desensitization and Reprocessing (EMDR)</w:t>
            </w:r>
          </w:p>
          <w:p w14:paraId="7BEF0C87" w14:textId="4A9D74E0" w:rsidR="00E263A7" w:rsidRPr="004C7A35" w:rsidRDefault="00E263A7" w:rsidP="001E7FF4">
            <w:pPr>
              <w:pStyle w:val="ListParagraph"/>
              <w:numPr>
                <w:ilvl w:val="0"/>
                <w:numId w:val="17"/>
              </w:numPr>
              <w:rPr>
                <w:rFonts w:eastAsia="Arial" w:cstheme="majorBidi"/>
                <w:color w:val="1F497D" w:themeColor="text2"/>
                <w:sz w:val="24"/>
                <w:szCs w:val="24"/>
                <w:lang w:val="en-GB"/>
              </w:rPr>
            </w:pPr>
            <w:r w:rsidRPr="004C7A35">
              <w:rPr>
                <w:rFonts w:eastAsia="Arial" w:cstheme="majorBidi"/>
                <w:color w:val="1F497D" w:themeColor="text2"/>
                <w:sz w:val="24"/>
                <w:szCs w:val="24"/>
                <w:lang w:val="en-GB"/>
              </w:rPr>
              <w:t xml:space="preserve">Parent-Child Interaction Therapy </w:t>
            </w:r>
          </w:p>
          <w:p w14:paraId="2435EE75" w14:textId="565CCF04" w:rsidR="00EC2A41" w:rsidRPr="004C7A35" w:rsidRDefault="00EC2A41" w:rsidP="001E7FF4">
            <w:pPr>
              <w:pStyle w:val="ListParagraph"/>
              <w:numPr>
                <w:ilvl w:val="0"/>
                <w:numId w:val="17"/>
              </w:numPr>
              <w:rPr>
                <w:rFonts w:eastAsia="Arial" w:cstheme="majorBidi"/>
                <w:color w:val="1F497D" w:themeColor="text2"/>
                <w:sz w:val="24"/>
                <w:szCs w:val="24"/>
                <w:lang w:val="en-GB"/>
              </w:rPr>
            </w:pPr>
            <w:r w:rsidRPr="004C7A35">
              <w:rPr>
                <w:rFonts w:eastAsia="Arial" w:cstheme="majorBidi"/>
                <w:color w:val="1F497D" w:themeColor="text2"/>
                <w:sz w:val="24"/>
                <w:szCs w:val="24"/>
                <w:lang w:val="en-GB"/>
              </w:rPr>
              <w:t>Child Parent Psychotherapy</w:t>
            </w:r>
          </w:p>
          <w:p w14:paraId="7BDF0272" w14:textId="5E2DE25D" w:rsidR="009E20E8" w:rsidRPr="004C7A35" w:rsidRDefault="009E20E8" w:rsidP="001E7FF4">
            <w:pPr>
              <w:pStyle w:val="ListParagraph"/>
              <w:numPr>
                <w:ilvl w:val="0"/>
                <w:numId w:val="17"/>
              </w:numPr>
              <w:rPr>
                <w:rFonts w:cstheme="majorBidi"/>
                <w:color w:val="1F497D" w:themeColor="text2"/>
                <w:sz w:val="24"/>
                <w:szCs w:val="24"/>
                <w:lang w:val="en-US"/>
              </w:rPr>
            </w:pPr>
            <w:r w:rsidRPr="004C7A35">
              <w:rPr>
                <w:rFonts w:cstheme="majorBidi"/>
                <w:color w:val="1F497D" w:themeColor="text2"/>
                <w:sz w:val="24"/>
                <w:szCs w:val="24"/>
                <w:lang w:val="en-US"/>
              </w:rPr>
              <w:t>Play Therapy</w:t>
            </w:r>
          </w:p>
          <w:p w14:paraId="65B5E3D7" w14:textId="2BACD22C" w:rsidR="006B7518" w:rsidRPr="004C7A35" w:rsidRDefault="006B7518" w:rsidP="001E7FF4">
            <w:pPr>
              <w:pStyle w:val="ListParagraph"/>
              <w:numPr>
                <w:ilvl w:val="0"/>
                <w:numId w:val="17"/>
              </w:numPr>
              <w:rPr>
                <w:rFonts w:cs="Calibri"/>
                <w:color w:val="1F497D" w:themeColor="text2"/>
                <w:sz w:val="24"/>
                <w:szCs w:val="24"/>
                <w:lang w:val="en-US"/>
              </w:rPr>
            </w:pPr>
            <w:r w:rsidRPr="004C7A35">
              <w:rPr>
                <w:rFonts w:cs="Calibri"/>
                <w:color w:val="1F497D" w:themeColor="text2"/>
                <w:sz w:val="24"/>
                <w:szCs w:val="24"/>
                <w:lang w:val="en-US"/>
              </w:rPr>
              <w:t>Yoga</w:t>
            </w:r>
          </w:p>
          <w:p w14:paraId="56573B7B" w14:textId="541495DD" w:rsidR="00EE55E8" w:rsidRPr="004C7A35" w:rsidRDefault="00EE55E8" w:rsidP="001A1705">
            <w:pPr>
              <w:rPr>
                <w:rFonts w:asciiTheme="minorHAnsi" w:hAnsiTheme="minorHAnsi"/>
                <w:lang w:val="en-GB"/>
              </w:rPr>
            </w:pPr>
          </w:p>
        </w:tc>
        <w:tc>
          <w:tcPr>
            <w:tcW w:w="709" w:type="dxa"/>
          </w:tcPr>
          <w:p w14:paraId="1D108A22" w14:textId="77777777" w:rsidR="005D0226" w:rsidRPr="004C7A35" w:rsidRDefault="005D0226">
            <w:pPr>
              <w:rPr>
                <w:rFonts w:asciiTheme="minorHAnsi" w:hAnsiTheme="minorHAnsi"/>
                <w:lang w:val="en-GB"/>
              </w:rPr>
            </w:pPr>
          </w:p>
          <w:p w14:paraId="645D1E2E" w14:textId="77777777" w:rsidR="001A44F1" w:rsidRPr="004C7A35" w:rsidRDefault="001A44F1" w:rsidP="00C34A26">
            <w:pPr>
              <w:rPr>
                <w:rFonts w:asciiTheme="minorHAnsi" w:hAnsiTheme="minorHAnsi"/>
                <w:lang w:val="en-GB"/>
              </w:rPr>
            </w:pPr>
          </w:p>
          <w:p w14:paraId="04522FDB" w14:textId="665BE0DF" w:rsidR="00D83CFA" w:rsidRPr="004C7A35" w:rsidRDefault="00D83CFA" w:rsidP="00D83CFA">
            <w:pPr>
              <w:rPr>
                <w:rFonts w:asciiTheme="minorHAnsi" w:hAnsiTheme="minorHAnsi"/>
                <w:lang w:val="en-GB"/>
              </w:rPr>
            </w:pPr>
          </w:p>
          <w:p w14:paraId="49C8277A" w14:textId="60029389" w:rsidR="00EE55E8" w:rsidRPr="004C7A35" w:rsidRDefault="00EE55E8" w:rsidP="00D83CFA">
            <w:pPr>
              <w:rPr>
                <w:rFonts w:asciiTheme="minorHAnsi" w:hAnsiTheme="minorHAnsi"/>
                <w:lang w:val="en-GB"/>
              </w:rPr>
            </w:pPr>
          </w:p>
          <w:p w14:paraId="46AB65FA" w14:textId="77777777" w:rsidR="00EE55E8" w:rsidRPr="004C7A35" w:rsidRDefault="00EE55E8">
            <w:pPr>
              <w:rPr>
                <w:rFonts w:asciiTheme="minorHAnsi" w:hAnsiTheme="minorHAnsi"/>
                <w:lang w:val="en-GB"/>
              </w:rPr>
            </w:pPr>
          </w:p>
          <w:p w14:paraId="673A918C" w14:textId="3E8AEB04" w:rsidR="001A44F1" w:rsidRPr="004C7A35" w:rsidRDefault="00753436" w:rsidP="001A44F1">
            <w:pPr>
              <w:rPr>
                <w:rFonts w:asciiTheme="minorHAnsi" w:hAnsiTheme="minorHAnsi"/>
                <w:lang w:val="en-GB"/>
              </w:rPr>
            </w:pPr>
            <w:r w:rsidRPr="004C7A35">
              <w:rPr>
                <w:rFonts w:asciiTheme="minorHAnsi" w:hAnsiTheme="minorHAnsi"/>
                <w:lang w:val="en-GB"/>
              </w:rPr>
              <w:t xml:space="preserve"> </w:t>
            </w:r>
          </w:p>
          <w:p w14:paraId="7A87216C" w14:textId="77777777" w:rsidR="001A44F1" w:rsidRPr="004C7A35" w:rsidRDefault="001A44F1" w:rsidP="001A44F1">
            <w:pPr>
              <w:rPr>
                <w:rFonts w:asciiTheme="minorHAnsi" w:hAnsiTheme="minorHAnsi"/>
                <w:lang w:val="en-GB"/>
              </w:rPr>
            </w:pPr>
          </w:p>
          <w:p w14:paraId="5DDA5105" w14:textId="77777777" w:rsidR="001A44F1" w:rsidRPr="004C7A35" w:rsidRDefault="001A44F1" w:rsidP="001A44F1">
            <w:pPr>
              <w:rPr>
                <w:rFonts w:asciiTheme="minorHAnsi" w:hAnsiTheme="minorHAnsi"/>
                <w:lang w:val="en-GB"/>
              </w:rPr>
            </w:pPr>
          </w:p>
          <w:p w14:paraId="43283401" w14:textId="77777777" w:rsidR="001A44F1" w:rsidRPr="004C7A35" w:rsidRDefault="001A44F1" w:rsidP="001A44F1">
            <w:pPr>
              <w:rPr>
                <w:rFonts w:asciiTheme="minorHAnsi" w:hAnsiTheme="minorHAnsi"/>
                <w:lang w:val="en-GB"/>
              </w:rPr>
            </w:pPr>
          </w:p>
          <w:p w14:paraId="3873FD77" w14:textId="36C04ECB" w:rsidR="00977DD7" w:rsidRPr="004C7A35" w:rsidRDefault="00977DD7" w:rsidP="001A44F1">
            <w:pPr>
              <w:rPr>
                <w:rFonts w:asciiTheme="minorHAnsi" w:hAnsiTheme="minorHAnsi"/>
                <w:lang w:val="en-GB"/>
              </w:rPr>
            </w:pPr>
          </w:p>
        </w:tc>
        <w:tc>
          <w:tcPr>
            <w:tcW w:w="1362" w:type="dxa"/>
          </w:tcPr>
          <w:p w14:paraId="54CF894F" w14:textId="77777777" w:rsidR="00EE55E8" w:rsidRPr="004C7A35" w:rsidRDefault="00753436">
            <w:pPr>
              <w:rPr>
                <w:rFonts w:asciiTheme="minorHAnsi" w:hAnsiTheme="minorHAnsi"/>
                <w:b/>
                <w:lang w:val="en-GB"/>
              </w:rPr>
            </w:pPr>
            <w:r w:rsidRPr="004C7A35">
              <w:rPr>
                <w:rFonts w:asciiTheme="minorHAnsi" w:hAnsiTheme="minorHAnsi"/>
                <w:b/>
                <w:lang w:val="en-GB"/>
              </w:rPr>
              <w:t>Notes or comments</w:t>
            </w:r>
          </w:p>
          <w:p w14:paraId="38D375B0" w14:textId="77777777" w:rsidR="00EE55E8" w:rsidRPr="004C7A35" w:rsidRDefault="00EE55E8">
            <w:pPr>
              <w:rPr>
                <w:rFonts w:asciiTheme="minorHAnsi" w:hAnsiTheme="minorHAnsi"/>
                <w:b/>
                <w:lang w:val="en-GB"/>
              </w:rPr>
            </w:pPr>
          </w:p>
          <w:p w14:paraId="2356C08C" w14:textId="77777777" w:rsidR="00EE55E8" w:rsidRPr="004C7A35" w:rsidRDefault="00EE55E8">
            <w:pPr>
              <w:rPr>
                <w:rFonts w:asciiTheme="minorHAnsi" w:hAnsiTheme="minorHAnsi"/>
                <w:b/>
                <w:lang w:val="en-GB"/>
              </w:rPr>
            </w:pPr>
          </w:p>
          <w:p w14:paraId="52258C02" w14:textId="77777777" w:rsidR="00EE55E8" w:rsidRPr="004C7A35" w:rsidRDefault="00EE55E8">
            <w:pPr>
              <w:rPr>
                <w:rFonts w:asciiTheme="minorHAnsi" w:hAnsiTheme="minorHAnsi"/>
                <w:b/>
                <w:lang w:val="en-GB"/>
              </w:rPr>
            </w:pPr>
          </w:p>
          <w:p w14:paraId="0578F7B4" w14:textId="77777777" w:rsidR="00EE55E8" w:rsidRPr="004C7A35" w:rsidRDefault="00EE55E8">
            <w:pPr>
              <w:rPr>
                <w:rFonts w:asciiTheme="minorHAnsi" w:hAnsiTheme="minorHAnsi"/>
                <w:b/>
                <w:lang w:val="en-GB"/>
              </w:rPr>
            </w:pPr>
          </w:p>
          <w:p w14:paraId="314E4203" w14:textId="77777777" w:rsidR="00EE55E8" w:rsidRPr="004C7A35" w:rsidRDefault="00EE55E8">
            <w:pPr>
              <w:rPr>
                <w:rFonts w:asciiTheme="minorHAnsi" w:hAnsiTheme="minorHAnsi"/>
                <w:b/>
                <w:lang w:val="en-GB"/>
              </w:rPr>
            </w:pPr>
          </w:p>
          <w:p w14:paraId="22473074" w14:textId="77777777" w:rsidR="00EE55E8" w:rsidRPr="004C7A35" w:rsidRDefault="00EE55E8">
            <w:pPr>
              <w:rPr>
                <w:rFonts w:asciiTheme="minorHAnsi" w:hAnsiTheme="minorHAnsi"/>
                <w:b/>
                <w:lang w:val="en-GB"/>
              </w:rPr>
            </w:pPr>
          </w:p>
          <w:p w14:paraId="201A90EF" w14:textId="77777777" w:rsidR="00EE55E8" w:rsidRPr="004C7A35" w:rsidRDefault="00EE55E8">
            <w:pPr>
              <w:rPr>
                <w:rFonts w:asciiTheme="minorHAnsi" w:hAnsiTheme="minorHAnsi"/>
                <w:b/>
                <w:lang w:val="en-GB"/>
              </w:rPr>
            </w:pPr>
          </w:p>
        </w:tc>
      </w:tr>
      <w:tr w:rsidR="0089155E" w:rsidRPr="004C7A35" w14:paraId="6F8F21A8" w14:textId="77777777" w:rsidTr="788C6C34">
        <w:tc>
          <w:tcPr>
            <w:tcW w:w="946" w:type="dxa"/>
          </w:tcPr>
          <w:p w14:paraId="69B7A521" w14:textId="77777777" w:rsidR="0089155E" w:rsidRPr="004C7A35" w:rsidRDefault="0089155E" w:rsidP="0089155E">
            <w:pPr>
              <w:rPr>
                <w:rFonts w:asciiTheme="minorHAnsi" w:hAnsiTheme="minorHAnsi"/>
                <w:b/>
                <w:lang w:val="en-GB"/>
              </w:rPr>
            </w:pPr>
          </w:p>
        </w:tc>
        <w:tc>
          <w:tcPr>
            <w:tcW w:w="11623" w:type="dxa"/>
            <w:shd w:val="clear" w:color="auto" w:fill="FFF2CC"/>
          </w:tcPr>
          <w:p w14:paraId="6A102A88" w14:textId="6E49C7FB" w:rsidR="0089155E" w:rsidRPr="004C7A35" w:rsidRDefault="00520D75" w:rsidP="788C6C34">
            <w:pPr>
              <w:spacing w:line="276" w:lineRule="auto"/>
              <w:rPr>
                <w:rFonts w:asciiTheme="majorHAnsi" w:eastAsia="Arial" w:hAnsiTheme="majorHAnsi" w:cstheme="majorBidi"/>
                <w:b/>
                <w:bCs/>
                <w:color w:val="1F497D" w:themeColor="text2"/>
                <w:lang w:val="en-GB"/>
              </w:rPr>
            </w:pPr>
            <w:r w:rsidRPr="004C7A35">
              <w:rPr>
                <w:rFonts w:asciiTheme="majorHAnsi" w:eastAsia="Arial" w:hAnsiTheme="majorHAnsi" w:cstheme="majorBidi"/>
                <w:b/>
                <w:bCs/>
                <w:color w:val="1F497D" w:themeColor="text2"/>
                <w:lang w:val="en-GB"/>
              </w:rPr>
              <w:t>E</w:t>
            </w:r>
            <w:r w:rsidR="09F1103B" w:rsidRPr="004C7A35">
              <w:rPr>
                <w:rFonts w:asciiTheme="majorHAnsi" w:eastAsia="Arial" w:hAnsiTheme="majorHAnsi" w:cstheme="majorBidi"/>
                <w:b/>
                <w:bCs/>
                <w:color w:val="1F497D" w:themeColor="text2"/>
                <w:lang w:val="en-GB"/>
              </w:rPr>
              <w:t xml:space="preserve">vidence-based </w:t>
            </w:r>
            <w:r w:rsidR="00AF05B0" w:rsidRPr="004C7A35">
              <w:rPr>
                <w:rFonts w:asciiTheme="majorHAnsi" w:eastAsia="Arial" w:hAnsiTheme="majorHAnsi" w:cstheme="majorBidi"/>
                <w:b/>
                <w:bCs/>
                <w:color w:val="1F497D" w:themeColor="text2"/>
                <w:lang w:val="en-GB"/>
              </w:rPr>
              <w:t>Trauma Specific I</w:t>
            </w:r>
            <w:r w:rsidR="09F1103B" w:rsidRPr="004C7A35">
              <w:rPr>
                <w:rFonts w:asciiTheme="majorHAnsi" w:eastAsia="Arial" w:hAnsiTheme="majorHAnsi" w:cstheme="majorBidi"/>
                <w:b/>
                <w:bCs/>
                <w:color w:val="1F497D" w:themeColor="text2"/>
                <w:lang w:val="en-GB"/>
              </w:rPr>
              <w:t xml:space="preserve">nterventions for children and adolescents who have experience childhood and intergenerational trauma </w:t>
            </w:r>
            <w:r w:rsidRPr="004C7A35">
              <w:rPr>
                <w:rFonts w:asciiTheme="majorHAnsi" w:eastAsia="Arial" w:hAnsiTheme="majorHAnsi" w:cstheme="majorBidi"/>
                <w:b/>
                <w:bCs/>
                <w:color w:val="1F497D" w:themeColor="text2"/>
                <w:lang w:val="en-GB"/>
              </w:rPr>
              <w:t xml:space="preserve">– Supplementary Information </w:t>
            </w:r>
          </w:p>
          <w:p w14:paraId="093CA2CA" w14:textId="3ADAD05C" w:rsidR="0089155E" w:rsidRPr="004C7A35" w:rsidRDefault="0089155E" w:rsidP="0089155E">
            <w:pPr>
              <w:spacing w:line="276" w:lineRule="auto"/>
              <w:ind w:left="405"/>
              <w:rPr>
                <w:rFonts w:asciiTheme="minorHAnsi" w:eastAsia="Arial" w:hAnsiTheme="minorHAnsi" w:cstheme="majorHAnsi"/>
                <w:b/>
                <w:bCs/>
                <w:color w:val="00B0F0"/>
                <w:lang w:val="en-GB"/>
              </w:rPr>
            </w:pPr>
          </w:p>
          <w:p w14:paraId="77782C4A" w14:textId="2E565FC6" w:rsidR="00412228" w:rsidRPr="004C7A35" w:rsidRDefault="3D6BF714" w:rsidP="7B7C05B4">
            <w:pPr>
              <w:spacing w:line="276" w:lineRule="auto"/>
              <w:rPr>
                <w:rFonts w:asciiTheme="minorHAnsi" w:eastAsia="Arial" w:hAnsiTheme="minorHAnsi" w:cstheme="majorBidi"/>
                <w:b/>
                <w:bCs/>
                <w:color w:val="00B0F0"/>
                <w:lang w:val="en-GB"/>
              </w:rPr>
            </w:pPr>
            <w:r w:rsidRPr="004C7A35">
              <w:rPr>
                <w:rFonts w:asciiTheme="minorHAnsi" w:hAnsiTheme="minorHAnsi"/>
                <w:lang w:val="en-US"/>
              </w:rPr>
              <w:t xml:space="preserve">Evidence-based interventions aim to address the emotional, psychological, and social consequences of trauma. In the following, we will </w:t>
            </w:r>
            <w:r w:rsidR="003F3F3E" w:rsidRPr="004C7A35">
              <w:rPr>
                <w:rFonts w:asciiTheme="minorHAnsi" w:hAnsiTheme="minorHAnsi"/>
                <w:lang w:val="en-US"/>
              </w:rPr>
              <w:t xml:space="preserve">outline </w:t>
            </w:r>
            <w:r w:rsidRPr="004C7A35">
              <w:rPr>
                <w:rFonts w:asciiTheme="minorHAnsi" w:hAnsiTheme="minorHAnsi"/>
                <w:lang w:val="en-US"/>
              </w:rPr>
              <w:t xml:space="preserve">some evidence-based interventions for children and adolescents who have experienced childhood and intergenerational trauma. It's important to note that the choice of intervention </w:t>
            </w:r>
            <w:r w:rsidRPr="004C7A35">
              <w:rPr>
                <w:rFonts w:asciiTheme="minorHAnsi" w:hAnsiTheme="minorHAnsi"/>
                <w:lang w:val="en-US"/>
              </w:rPr>
              <w:lastRenderedPageBreak/>
              <w:t xml:space="preserve">should be based on the individual's needs, the severity of their trauma, and their cultural background. Additionally, interventions should ideally be delivered by trained and licensed mental health professionals who have experience working with trauma-affected children and adolescents. </w:t>
            </w:r>
          </w:p>
          <w:p w14:paraId="7DD124FA" w14:textId="77777777" w:rsidR="0009308E" w:rsidRPr="004C7A35" w:rsidRDefault="0009308E" w:rsidP="00A27DFB">
            <w:pPr>
              <w:spacing w:line="276" w:lineRule="auto"/>
              <w:rPr>
                <w:rFonts w:asciiTheme="minorHAnsi" w:eastAsia="Arial" w:hAnsiTheme="minorHAnsi" w:cstheme="majorBidi"/>
                <w:color w:val="002060"/>
                <w:lang w:val="en-GB"/>
              </w:rPr>
            </w:pPr>
          </w:p>
          <w:p w14:paraId="6461A218" w14:textId="4C52882C" w:rsidR="00A27DFB" w:rsidRPr="004C7A35" w:rsidRDefault="005F70DB" w:rsidP="00A27DFB">
            <w:pPr>
              <w:spacing w:line="276" w:lineRule="auto"/>
              <w:rPr>
                <w:rFonts w:asciiTheme="minorHAnsi" w:eastAsia="Arial" w:hAnsiTheme="minorHAnsi" w:cstheme="majorBidi"/>
                <w:color w:val="002060"/>
                <w:lang w:val="en-GB"/>
              </w:rPr>
            </w:pPr>
            <w:r w:rsidRPr="004C7A35">
              <w:rPr>
                <w:rFonts w:asciiTheme="minorHAnsi" w:eastAsia="Arial" w:hAnsiTheme="minorHAnsi" w:cstheme="majorBidi"/>
                <w:color w:val="002060"/>
                <w:lang w:val="en-GB"/>
              </w:rPr>
              <w:t>1.</w:t>
            </w:r>
            <w:r w:rsidR="00A27DFB" w:rsidRPr="004C7A35">
              <w:rPr>
                <w:rFonts w:asciiTheme="minorHAnsi" w:eastAsia="Arial" w:hAnsiTheme="minorHAnsi" w:cstheme="majorBidi"/>
                <w:color w:val="002060"/>
                <w:lang w:val="en-GB"/>
              </w:rPr>
              <w:t xml:space="preserve"> Attachment, Regulation and Competency (ARC)</w:t>
            </w:r>
          </w:p>
          <w:p w14:paraId="1094612B" w14:textId="77777777" w:rsidR="00A27DFB" w:rsidRPr="004C7A35" w:rsidRDefault="00A27DFB" w:rsidP="00A27DFB">
            <w:pPr>
              <w:spacing w:line="276" w:lineRule="auto"/>
              <w:rPr>
                <w:rFonts w:asciiTheme="minorHAnsi" w:eastAsia="Arial" w:hAnsiTheme="minorHAnsi" w:cstheme="majorBidi"/>
                <w:color w:val="002060"/>
                <w:lang w:val="en-GB"/>
              </w:rPr>
            </w:pPr>
          </w:p>
          <w:p w14:paraId="2760580F" w14:textId="77777777" w:rsidR="00A27DFB" w:rsidRPr="004C7A35" w:rsidRDefault="00A27DFB" w:rsidP="00A27DFB">
            <w:pPr>
              <w:spacing w:line="276" w:lineRule="auto"/>
              <w:rPr>
                <w:rFonts w:asciiTheme="minorHAnsi" w:eastAsia="Arial" w:hAnsiTheme="minorHAnsi" w:cstheme="majorHAnsi"/>
                <w:color w:val="000000" w:themeColor="text1"/>
              </w:rPr>
            </w:pPr>
            <w:r w:rsidRPr="004C7A35">
              <w:rPr>
                <w:rFonts w:asciiTheme="minorHAnsi" w:eastAsia="Arial" w:hAnsiTheme="minorHAnsi" w:cstheme="majorHAnsi"/>
                <w:color w:val="000000" w:themeColor="text1"/>
              </w:rPr>
              <w:t>Attachment, Regulation, and Competency (ARC) is a framework and therapeutic approach developed by Dr. Margaret Blaustein and Dr. Kristine Kinniburgh. It is designed to support individuals, particularly children and adolescents, who have experienced complex trauma or have attachment-related difficulties. Complex trauma typically involves exposure to prolonged, multiple, and interpersonal traumas, such as abuse, neglect, or disrupted attachment relationships.</w:t>
            </w:r>
          </w:p>
          <w:p w14:paraId="361EFC16" w14:textId="77777777" w:rsidR="00A27DFB" w:rsidRPr="004C7A35" w:rsidRDefault="00A27DFB" w:rsidP="00A27DFB">
            <w:pPr>
              <w:spacing w:line="276" w:lineRule="auto"/>
              <w:rPr>
                <w:rFonts w:asciiTheme="minorHAnsi" w:eastAsia="Arial" w:hAnsiTheme="minorHAnsi" w:cstheme="majorHAnsi"/>
                <w:color w:val="000000" w:themeColor="text1"/>
              </w:rPr>
            </w:pPr>
          </w:p>
          <w:p w14:paraId="5DB99A27" w14:textId="77777777" w:rsidR="00A27DFB" w:rsidRPr="004C7A35" w:rsidRDefault="00A27DFB" w:rsidP="00A27DFB">
            <w:pPr>
              <w:spacing w:line="276" w:lineRule="auto"/>
              <w:rPr>
                <w:rFonts w:asciiTheme="minorHAnsi" w:eastAsia="Arial" w:hAnsiTheme="minorHAnsi" w:cstheme="majorHAnsi"/>
                <w:color w:val="000000" w:themeColor="text1"/>
              </w:rPr>
            </w:pPr>
            <w:r w:rsidRPr="004C7A35">
              <w:rPr>
                <w:rFonts w:asciiTheme="minorHAnsi" w:eastAsia="Arial" w:hAnsiTheme="minorHAnsi" w:cstheme="majorHAnsi"/>
                <w:color w:val="000000" w:themeColor="text1"/>
              </w:rPr>
              <w:t>The ARC framework focuses on three key areas</w:t>
            </w:r>
            <w:r w:rsidRPr="004C7A35">
              <w:rPr>
                <w:rFonts w:asciiTheme="minorHAnsi" w:eastAsia="Arial" w:hAnsiTheme="minorHAnsi" w:cstheme="majorHAnsi"/>
                <w:color w:val="000000" w:themeColor="text1"/>
                <w:lang w:val="en-US"/>
              </w:rPr>
              <w:t xml:space="preserve"> (Arvidson et al., 2011)</w:t>
            </w:r>
            <w:r w:rsidRPr="004C7A35">
              <w:rPr>
                <w:rFonts w:asciiTheme="minorHAnsi" w:eastAsia="Arial" w:hAnsiTheme="minorHAnsi" w:cstheme="majorHAnsi"/>
                <w:color w:val="000000" w:themeColor="text1"/>
              </w:rPr>
              <w:t>:</w:t>
            </w:r>
          </w:p>
          <w:p w14:paraId="345BB2EB" w14:textId="77777777" w:rsidR="00A27DFB" w:rsidRPr="004C7A35" w:rsidRDefault="00A27DFB" w:rsidP="00A27DFB">
            <w:pPr>
              <w:numPr>
                <w:ilvl w:val="0"/>
                <w:numId w:val="11"/>
              </w:numPr>
              <w:spacing w:line="276" w:lineRule="auto"/>
              <w:rPr>
                <w:rFonts w:asciiTheme="minorHAnsi" w:eastAsia="Arial" w:hAnsiTheme="minorHAnsi" w:cstheme="majorHAnsi"/>
                <w:color w:val="000000" w:themeColor="text1"/>
              </w:rPr>
            </w:pPr>
            <w:r w:rsidRPr="004C7A35">
              <w:rPr>
                <w:rFonts w:asciiTheme="minorHAnsi" w:eastAsia="Arial" w:hAnsiTheme="minorHAnsi" w:cstheme="majorHAnsi"/>
                <w:color w:val="000000" w:themeColor="text1"/>
              </w:rPr>
              <w:t>Attachment: This aspect of ARC recognizes the significance of secure and healthy attachment relationships in a person's development. It addresses how trauma and disrupted attachments can impact an individual's ability to form secure connections and relationships. The goal is to help individuals build more secure and healthy attachments with caregivers and peers.</w:t>
            </w:r>
          </w:p>
          <w:p w14:paraId="3CEBB8AA" w14:textId="77777777" w:rsidR="00A27DFB" w:rsidRPr="004C7A35" w:rsidRDefault="00A27DFB" w:rsidP="00A27DFB">
            <w:pPr>
              <w:numPr>
                <w:ilvl w:val="0"/>
                <w:numId w:val="11"/>
              </w:numPr>
              <w:spacing w:line="276" w:lineRule="auto"/>
              <w:rPr>
                <w:rFonts w:asciiTheme="minorHAnsi" w:eastAsia="Arial" w:hAnsiTheme="minorHAnsi" w:cstheme="majorHAnsi"/>
                <w:color w:val="000000" w:themeColor="text1"/>
              </w:rPr>
            </w:pPr>
            <w:r w:rsidRPr="004C7A35">
              <w:rPr>
                <w:rFonts w:asciiTheme="minorHAnsi" w:eastAsia="Arial" w:hAnsiTheme="minorHAnsi" w:cstheme="majorHAnsi"/>
                <w:color w:val="000000" w:themeColor="text1"/>
              </w:rPr>
              <w:t>Regulation: ARC emphasizes the importance of emotional and physiological regulation. Trauma can lead to difficulties in managing emotions and physical responses to stress. The framework helps individuals learn strategies to regulate their emotions and manage stress, contributing to greater emotional stability and well-being.</w:t>
            </w:r>
          </w:p>
          <w:p w14:paraId="3A181CB0" w14:textId="77777777" w:rsidR="00A27DFB" w:rsidRPr="004C7A35" w:rsidRDefault="00A27DFB" w:rsidP="00A27DFB">
            <w:pPr>
              <w:numPr>
                <w:ilvl w:val="0"/>
                <w:numId w:val="11"/>
              </w:numPr>
              <w:spacing w:line="276" w:lineRule="auto"/>
              <w:rPr>
                <w:rFonts w:asciiTheme="minorHAnsi" w:eastAsia="Arial" w:hAnsiTheme="minorHAnsi" w:cstheme="majorHAnsi"/>
                <w:color w:val="000000" w:themeColor="text1"/>
              </w:rPr>
            </w:pPr>
            <w:r w:rsidRPr="004C7A35">
              <w:rPr>
                <w:rFonts w:asciiTheme="minorHAnsi" w:eastAsia="Arial" w:hAnsiTheme="minorHAnsi" w:cstheme="majorHAnsi"/>
                <w:color w:val="000000" w:themeColor="text1"/>
              </w:rPr>
              <w:t>Competency: The competency component focuses on enhancing an individual's adaptive coping skills, resilience, and personal strengths. It aims to empower individuals with the ability to cope with life's challenges and build a sense of self-efficacy.</w:t>
            </w:r>
          </w:p>
          <w:p w14:paraId="4A1157FD" w14:textId="77777777" w:rsidR="00A27DFB" w:rsidRPr="004C7A35" w:rsidRDefault="00A27DFB" w:rsidP="00A27DFB">
            <w:pPr>
              <w:spacing w:line="276" w:lineRule="auto"/>
              <w:ind w:left="720"/>
              <w:rPr>
                <w:rFonts w:asciiTheme="minorHAnsi" w:eastAsia="Arial" w:hAnsiTheme="minorHAnsi" w:cstheme="majorHAnsi"/>
                <w:color w:val="000000" w:themeColor="text1"/>
              </w:rPr>
            </w:pPr>
            <w:r w:rsidRPr="004C7A35">
              <w:rPr>
                <w:noProof/>
                <w:color w:val="2B579A"/>
                <w:shd w:val="clear" w:color="auto" w:fill="E6E6E6"/>
              </w:rPr>
              <w:lastRenderedPageBreak/>
              <w:drawing>
                <wp:inline distT="0" distB="0" distL="0" distR="0" wp14:anchorId="1940AB45" wp14:editId="60F73B73">
                  <wp:extent cx="5813426" cy="3221990"/>
                  <wp:effectExtent l="0" t="0" r="3175" b="3810"/>
                  <wp:docPr id="19463" name="Picture 19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6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3426" cy="3221990"/>
                          </a:xfrm>
                          <a:prstGeom prst="rect">
                            <a:avLst/>
                          </a:prstGeom>
                        </pic:spPr>
                      </pic:pic>
                    </a:graphicData>
                  </a:graphic>
                </wp:inline>
              </w:drawing>
            </w:r>
          </w:p>
          <w:p w14:paraId="16696CC3" w14:textId="77777777" w:rsidR="00A27DFB" w:rsidRPr="004C7A35" w:rsidRDefault="00A27DFB" w:rsidP="00A27DFB">
            <w:pPr>
              <w:spacing w:line="276" w:lineRule="auto"/>
              <w:rPr>
                <w:rFonts w:asciiTheme="minorHAnsi" w:eastAsia="Arial" w:hAnsiTheme="minorHAnsi" w:cstheme="majorBidi"/>
                <w:color w:val="000000" w:themeColor="text1"/>
              </w:rPr>
            </w:pPr>
          </w:p>
          <w:p w14:paraId="657E453C" w14:textId="77777777" w:rsidR="00A27DFB" w:rsidRPr="004C7A35" w:rsidRDefault="00A27DFB" w:rsidP="00A27DFB">
            <w:pPr>
              <w:spacing w:line="276" w:lineRule="auto"/>
              <w:rPr>
                <w:rFonts w:asciiTheme="minorHAnsi" w:eastAsia="Arial" w:hAnsiTheme="minorHAnsi" w:cstheme="majorHAnsi"/>
                <w:color w:val="000000" w:themeColor="text1"/>
              </w:rPr>
            </w:pPr>
            <w:r w:rsidRPr="004C7A35">
              <w:rPr>
                <w:rFonts w:asciiTheme="minorHAnsi" w:eastAsia="Arial" w:hAnsiTheme="minorHAnsi" w:cstheme="majorHAnsi"/>
                <w:color w:val="000000" w:themeColor="text1"/>
              </w:rPr>
              <w:t xml:space="preserve">ARC interventions are typically implemented by mental health professionals, therapists, and caregivers, with a particular emphasis on those working with children and adolescents who have experienced complex trauma. The framework incorporates a range of therapeutic strategies and interventions to address the unique needs of </w:t>
            </w:r>
            <w:proofErr w:type="gramStart"/>
            <w:r w:rsidRPr="004C7A35">
              <w:rPr>
                <w:rFonts w:asciiTheme="minorHAnsi" w:eastAsia="Arial" w:hAnsiTheme="minorHAnsi" w:cstheme="majorHAnsi"/>
                <w:color w:val="000000" w:themeColor="text1"/>
              </w:rPr>
              <w:t>each individual</w:t>
            </w:r>
            <w:proofErr w:type="gramEnd"/>
            <w:r w:rsidRPr="004C7A35">
              <w:rPr>
                <w:rFonts w:asciiTheme="minorHAnsi" w:eastAsia="Arial" w:hAnsiTheme="minorHAnsi" w:cstheme="majorHAnsi"/>
                <w:color w:val="000000" w:themeColor="text1"/>
              </w:rPr>
              <w:t>, taking into account their trauma history and attachment patterns.</w:t>
            </w:r>
            <w:r w:rsidRPr="004C7A35">
              <w:rPr>
                <w:rFonts w:asciiTheme="minorHAnsi" w:eastAsia="Arial" w:hAnsiTheme="minorHAnsi" w:cstheme="majorHAnsi"/>
                <w:color w:val="000000" w:themeColor="text1"/>
                <w:lang w:val="en-US"/>
              </w:rPr>
              <w:t xml:space="preserve"> </w:t>
            </w:r>
            <w:r w:rsidRPr="004C7A35">
              <w:rPr>
                <w:rFonts w:asciiTheme="minorHAnsi" w:eastAsia="Arial" w:hAnsiTheme="minorHAnsi" w:cstheme="majorHAnsi"/>
                <w:color w:val="000000" w:themeColor="text1"/>
              </w:rPr>
              <w:t xml:space="preserve">Overall, ARC is a trauma-informed and attachment-focused approach that seeks to promote healing, resilience, and healthy development in individuals who have experienced complex trauma or attachment disruptions. It emphasizes the importance of creating a safe and nurturing environment in which individuals can develop secure attachments, improve emotional regulation, and enhance their coping and problem-solving skills. </w:t>
            </w:r>
          </w:p>
          <w:p w14:paraId="38330B2E" w14:textId="77777777" w:rsidR="00A27DFB" w:rsidRPr="004C7A35" w:rsidRDefault="00A27DFB" w:rsidP="00A27DFB">
            <w:pPr>
              <w:spacing w:line="276" w:lineRule="auto"/>
              <w:rPr>
                <w:rFonts w:asciiTheme="minorHAnsi" w:eastAsia="Arial" w:hAnsiTheme="minorHAnsi" w:cstheme="majorHAnsi"/>
                <w:b/>
                <w:bCs/>
                <w:color w:val="00B0F0"/>
                <w:lang w:val="en-GB"/>
              </w:rPr>
            </w:pPr>
          </w:p>
          <w:p w14:paraId="5DE5814E" w14:textId="160D6DE7" w:rsidR="0089155E" w:rsidRPr="004C7A35" w:rsidRDefault="005F70DB" w:rsidP="7B7C05B4">
            <w:pPr>
              <w:pStyle w:val="NormalWeb"/>
              <w:rPr>
                <w:rFonts w:asciiTheme="minorHAnsi" w:hAnsiTheme="minorHAnsi" w:cstheme="majorBidi"/>
                <w:color w:val="1F497D" w:themeColor="text2"/>
                <w:lang w:val="en-US"/>
              </w:rPr>
            </w:pPr>
            <w:r w:rsidRPr="004C7A35">
              <w:rPr>
                <w:rFonts w:asciiTheme="minorHAnsi" w:hAnsiTheme="minorHAnsi" w:cstheme="majorBidi"/>
                <w:color w:val="1F497D" w:themeColor="text2"/>
                <w:lang w:val="en-US"/>
              </w:rPr>
              <w:lastRenderedPageBreak/>
              <w:t>2</w:t>
            </w:r>
            <w:r w:rsidR="7401B4EF" w:rsidRPr="004C7A35">
              <w:rPr>
                <w:rFonts w:asciiTheme="minorHAnsi" w:hAnsiTheme="minorHAnsi" w:cstheme="majorBidi"/>
                <w:color w:val="1F497D" w:themeColor="text2"/>
                <w:lang w:val="en-US"/>
              </w:rPr>
              <w:t xml:space="preserve"> </w:t>
            </w:r>
            <w:r w:rsidR="0740C785" w:rsidRPr="004C7A35">
              <w:rPr>
                <w:rFonts w:asciiTheme="minorHAnsi" w:hAnsiTheme="minorHAnsi" w:cstheme="majorBidi"/>
                <w:color w:val="1F497D" w:themeColor="text2"/>
                <w:lang w:val="en-US"/>
              </w:rPr>
              <w:t>Trauma-Focused Cognitive Behavioral Therapy (TF-CBT):</w:t>
            </w:r>
          </w:p>
          <w:p w14:paraId="07EB0920" w14:textId="2C17BDFF" w:rsidR="003678C0" w:rsidRPr="004C7A35" w:rsidRDefault="003678C0" w:rsidP="003678C0">
            <w:pPr>
              <w:spacing w:line="276" w:lineRule="auto"/>
              <w:rPr>
                <w:rFonts w:asciiTheme="minorHAnsi" w:hAnsiTheme="minorHAnsi"/>
              </w:rPr>
            </w:pPr>
            <w:r w:rsidRPr="004C7A35">
              <w:rPr>
                <w:rFonts w:asciiTheme="minorHAnsi" w:hAnsiTheme="minorHAnsi"/>
              </w:rPr>
              <w:t xml:space="preserve">Trauma-Focused Cognitive Behavioral Therapy (TF-CBT) is a widely recognized and evidence-based therapeutic approach designed to help individuals, particularly children and adolescents, who have experienced trauma. It combines elements of cognitive-behavioral therapy (CBT) with techniques and strategies specifically tailored to address the emotional and psychological aftermath of trauma. TF-CBT is primarily used to treat individuals who have experienced various types of </w:t>
            </w:r>
            <w:proofErr w:type="gramStart"/>
            <w:r w:rsidRPr="004C7A35">
              <w:rPr>
                <w:rFonts w:asciiTheme="minorHAnsi" w:hAnsiTheme="minorHAnsi"/>
              </w:rPr>
              <w:t>trauma</w:t>
            </w:r>
            <w:proofErr w:type="gramEnd"/>
            <w:r w:rsidRPr="004C7A35">
              <w:rPr>
                <w:rFonts w:asciiTheme="minorHAnsi" w:hAnsiTheme="minorHAnsi"/>
              </w:rPr>
              <w:t>, including physical abuse, sexual abuse, neglect, domestic violence, natural disasters, and other traumatic events.</w:t>
            </w:r>
          </w:p>
          <w:p w14:paraId="75E7FCB2" w14:textId="25E0BCB3" w:rsidR="0095082C" w:rsidRPr="004C7A35" w:rsidRDefault="0095082C" w:rsidP="003678C0">
            <w:pPr>
              <w:spacing w:line="276" w:lineRule="auto"/>
              <w:rPr>
                <w:rFonts w:asciiTheme="minorHAnsi" w:hAnsiTheme="minorHAnsi"/>
              </w:rPr>
            </w:pPr>
          </w:p>
          <w:p w14:paraId="282124D3" w14:textId="61EEFDE4" w:rsidR="003678C0" w:rsidRPr="004C7A35" w:rsidRDefault="003678C0" w:rsidP="003F22C1">
            <w:pPr>
              <w:rPr>
                <w:rFonts w:asciiTheme="minorHAnsi" w:hAnsiTheme="minorHAnsi"/>
                <w:lang w:val="en-US"/>
              </w:rPr>
            </w:pPr>
            <w:r w:rsidRPr="004C7A35">
              <w:rPr>
                <w:rFonts w:asciiTheme="minorHAnsi" w:hAnsiTheme="minorHAnsi"/>
              </w:rPr>
              <w:t>Key components and principles of TF-CBT include</w:t>
            </w:r>
            <w:r w:rsidRPr="004C7A35">
              <w:rPr>
                <w:rFonts w:asciiTheme="minorHAnsi" w:hAnsiTheme="minorHAnsi"/>
                <w:lang w:val="en-US"/>
              </w:rPr>
              <w:t xml:space="preserve"> (</w:t>
            </w:r>
            <w:r w:rsidR="003F22C1" w:rsidRPr="004C7A35">
              <w:rPr>
                <w:rFonts w:asciiTheme="minorHAnsi" w:hAnsiTheme="minorHAnsi"/>
                <w:lang w:val="en-US"/>
              </w:rPr>
              <w:t>Cohen et al., 2017; Pollio &amp; Deblinger, 2018</w:t>
            </w:r>
            <w:r w:rsidRPr="004C7A35">
              <w:rPr>
                <w:rFonts w:asciiTheme="minorHAnsi" w:hAnsiTheme="minorHAnsi"/>
                <w:lang w:val="en-US"/>
              </w:rPr>
              <w:t>):</w:t>
            </w:r>
          </w:p>
          <w:p w14:paraId="000CED3F" w14:textId="37C36FDE"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Psychoeducation</w:t>
            </w:r>
            <w:r w:rsidRPr="004C7A35">
              <w:rPr>
                <w:rFonts w:asciiTheme="minorHAnsi" w:hAnsiTheme="minorHAnsi"/>
              </w:rPr>
              <w:t>: Clients are provided with information about the nature of trauma, how it affects the brain and body, and the common reactions to traumatic events. This helps individuals understand that their responses are normal reactions to abnormal circumstances.</w:t>
            </w:r>
          </w:p>
          <w:p w14:paraId="0AF64409" w14:textId="3C4AC02C"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Trauma Narrative</w:t>
            </w:r>
            <w:r w:rsidRPr="004C7A35">
              <w:rPr>
                <w:rFonts w:asciiTheme="minorHAnsi" w:hAnsiTheme="minorHAnsi"/>
              </w:rPr>
              <w:t>: Clients are encouraged to discuss and process their traumatic experiences within a structured and safe therapeutic environment. This narrative helps them gain a sense of control over their memories and emotions related to the trauma.</w:t>
            </w:r>
          </w:p>
          <w:p w14:paraId="249CBEF3" w14:textId="69EF2945"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Cognitive Restructuring</w:t>
            </w:r>
            <w:r w:rsidRPr="004C7A35">
              <w:rPr>
                <w:rFonts w:asciiTheme="minorHAnsi" w:hAnsiTheme="minorHAnsi"/>
              </w:rPr>
              <w:t>: Like traditional CBT, TF-CBT focuses on identifying and challenging negative thought patterns and beliefs related to the trauma. Clients learn to reframe these thoughts and develop healthier coping strategies.</w:t>
            </w:r>
          </w:p>
          <w:p w14:paraId="2C5641D2" w14:textId="408C0CA9"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Relaxation and Stress Management Techniques</w:t>
            </w:r>
            <w:r w:rsidRPr="004C7A35">
              <w:rPr>
                <w:rFonts w:asciiTheme="minorHAnsi" w:hAnsiTheme="minorHAnsi"/>
              </w:rPr>
              <w:t>: Clients are taught relaxation and grounding techniques to manage the physical and emotional symptoms of trauma, such as anxiety and flashbacks.</w:t>
            </w:r>
          </w:p>
          <w:p w14:paraId="0427D8E1" w14:textId="7FA4CB0D"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Emotional Regulation</w:t>
            </w:r>
            <w:r w:rsidRPr="004C7A35">
              <w:rPr>
                <w:rFonts w:asciiTheme="minorHAnsi" w:hAnsiTheme="minorHAnsi"/>
              </w:rPr>
              <w:t>: TF-CBT helps individuals learn to recognize and manage their emotions in a healthier way, reducing emotional reactivity and impulsivity.</w:t>
            </w:r>
          </w:p>
          <w:p w14:paraId="07B7DD13" w14:textId="446B8640"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Parent/Caregiver Involvement</w:t>
            </w:r>
            <w:r w:rsidRPr="004C7A35">
              <w:rPr>
                <w:rFonts w:asciiTheme="minorHAnsi" w:hAnsiTheme="minorHAnsi"/>
              </w:rPr>
              <w:t>: TF-CBT often involves parents or caregivers, as children and adolescents require support from their primary caregivers. Parenting skills, communication, and strategies to create a safe and supportive environment for the child are addressed.</w:t>
            </w:r>
          </w:p>
          <w:p w14:paraId="33A8D142" w14:textId="7352CDB1"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lastRenderedPageBreak/>
              <w:t>Gradual Exposure</w:t>
            </w:r>
            <w:r w:rsidRPr="004C7A35">
              <w:rPr>
                <w:rFonts w:asciiTheme="minorHAnsi" w:hAnsiTheme="minorHAnsi"/>
              </w:rPr>
              <w:t>: Over time, clients may engage in controlled and gradual exposure to traumatic memories and triggers. This process is done under the guidance of a therapist to desensitize the individual to their trauma-related distress.</w:t>
            </w:r>
          </w:p>
          <w:p w14:paraId="6E70A305" w14:textId="5E85EF40"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Safety and Trust</w:t>
            </w:r>
            <w:r w:rsidRPr="004C7A35">
              <w:rPr>
                <w:rFonts w:asciiTheme="minorHAnsi" w:hAnsiTheme="minorHAnsi"/>
              </w:rPr>
              <w:t>: Establishing a safe and trusting therapeutic relationship is a fundamental aspect of TF-CBT. Therapists work to build rapport with their clients, creating a secure space for them to share their experiences and emotions.</w:t>
            </w:r>
          </w:p>
          <w:p w14:paraId="722AF30B" w14:textId="1A287B83" w:rsidR="003678C0" w:rsidRPr="004C7A35" w:rsidRDefault="003678C0" w:rsidP="003860B4">
            <w:pPr>
              <w:numPr>
                <w:ilvl w:val="0"/>
                <w:numId w:val="15"/>
              </w:numPr>
              <w:spacing w:line="276" w:lineRule="auto"/>
              <w:rPr>
                <w:rFonts w:asciiTheme="minorHAnsi" w:hAnsiTheme="minorHAnsi"/>
              </w:rPr>
            </w:pPr>
            <w:r w:rsidRPr="004C7A35">
              <w:rPr>
                <w:rFonts w:asciiTheme="minorHAnsi" w:hAnsiTheme="minorHAnsi"/>
                <w:b/>
                <w:bCs/>
              </w:rPr>
              <w:t>Grief and Loss</w:t>
            </w:r>
            <w:r w:rsidRPr="004C7A35">
              <w:rPr>
                <w:rFonts w:asciiTheme="minorHAnsi" w:hAnsiTheme="minorHAnsi"/>
              </w:rPr>
              <w:t>: Clients are encouraged to process any feelings of grief or loss associated with the traumatic event. This can include mourning the loss of a sense of safety or trust.</w:t>
            </w:r>
          </w:p>
          <w:p w14:paraId="1A9192F4" w14:textId="1E1716BA" w:rsidR="003678C0" w:rsidRPr="004C7A35" w:rsidRDefault="003678C0" w:rsidP="003678C0">
            <w:pPr>
              <w:spacing w:line="276" w:lineRule="auto"/>
              <w:rPr>
                <w:rFonts w:asciiTheme="minorHAnsi" w:hAnsiTheme="minorHAnsi"/>
              </w:rPr>
            </w:pPr>
          </w:p>
          <w:p w14:paraId="40F0E489" w14:textId="14134A00" w:rsidR="003678C0" w:rsidRPr="004C7A35" w:rsidRDefault="003678C0" w:rsidP="003678C0">
            <w:pPr>
              <w:spacing w:line="276" w:lineRule="auto"/>
              <w:rPr>
                <w:rFonts w:asciiTheme="minorHAnsi" w:hAnsiTheme="minorHAnsi"/>
              </w:rPr>
            </w:pPr>
            <w:r w:rsidRPr="004C7A35">
              <w:rPr>
                <w:rFonts w:asciiTheme="minorHAnsi" w:hAnsiTheme="minorHAnsi"/>
              </w:rPr>
              <w:t>TF-CBT is typically delivered by licensed mental health professionals, including clinical psychologists, social workers, and counselors. It is often delivered over a course of 12-16 sessions, but the duration can vary depending on the individual's needs and the severity of the trauma. The goal of TF-CBT is to help individuals process their trauma, reduce symptoms of post-traumatic stress, and promote healing and recovery.</w:t>
            </w:r>
          </w:p>
          <w:p w14:paraId="2AF22CC6" w14:textId="430A9A92" w:rsidR="003678C0" w:rsidRPr="004C7A35" w:rsidRDefault="003678C0" w:rsidP="003678C0">
            <w:pPr>
              <w:spacing w:line="276" w:lineRule="auto"/>
              <w:rPr>
                <w:rFonts w:asciiTheme="minorHAnsi" w:hAnsiTheme="minorHAnsi"/>
              </w:rPr>
            </w:pPr>
          </w:p>
          <w:p w14:paraId="229F36E5" w14:textId="117AD228" w:rsidR="0089155E" w:rsidRPr="004C7A35" w:rsidRDefault="00DC6469" w:rsidP="7B7C05B4">
            <w:pPr>
              <w:pStyle w:val="NormalWeb"/>
              <w:rPr>
                <w:rFonts w:ascii="Calibri body" w:hAnsi="Calibri body" w:cstheme="majorBidi"/>
                <w:color w:val="1F497D" w:themeColor="text2"/>
                <w:lang w:val="en-US"/>
              </w:rPr>
            </w:pPr>
            <w:r w:rsidRPr="004C7A35">
              <w:rPr>
                <w:rFonts w:ascii="Calibri body" w:hAnsi="Calibri body" w:cstheme="majorBidi"/>
                <w:color w:val="1F497D" w:themeColor="text2"/>
                <w:lang w:val="en-US"/>
              </w:rPr>
              <w:t>3</w:t>
            </w:r>
            <w:r w:rsidR="30A98850" w:rsidRPr="004C7A35">
              <w:rPr>
                <w:rFonts w:ascii="Calibri body" w:hAnsi="Calibri body" w:cstheme="majorBidi"/>
                <w:color w:val="1F497D" w:themeColor="text2"/>
                <w:lang w:val="en-US"/>
              </w:rPr>
              <w:t xml:space="preserve"> </w:t>
            </w:r>
            <w:r w:rsidR="0740C785" w:rsidRPr="004C7A35">
              <w:rPr>
                <w:rFonts w:ascii="Calibri body" w:hAnsi="Calibri body" w:cstheme="majorBidi"/>
                <w:color w:val="1F497D" w:themeColor="text2"/>
                <w:lang w:val="en-US"/>
              </w:rPr>
              <w:t>Eye Movement Desensitization and Reprocessing (EMDR):</w:t>
            </w:r>
          </w:p>
          <w:p w14:paraId="5109A0F1" w14:textId="32149953" w:rsidR="0089155E" w:rsidRPr="004C7A35" w:rsidRDefault="0089155E" w:rsidP="0089155E">
            <w:pPr>
              <w:spacing w:before="100" w:beforeAutospacing="1" w:after="100" w:afterAutospacing="1" w:line="276" w:lineRule="auto"/>
              <w:rPr>
                <w:rFonts w:asciiTheme="minorHAnsi" w:hAnsiTheme="minorHAnsi"/>
                <w:lang w:val="en-US"/>
              </w:rPr>
            </w:pPr>
            <w:r w:rsidRPr="004C7A35">
              <w:rPr>
                <w:rFonts w:asciiTheme="minorHAnsi" w:hAnsiTheme="minorHAnsi"/>
              </w:rPr>
              <w:t>Eye Movement Desensitization and Reprocessing (EMDR) is a therapy approach that uses bilateral stimulation (often in the form of eye movements) to help individuals reprocess traumatic memories. It has been shown to be effective in reducing the emotional charge associated with traumatic events.</w:t>
            </w:r>
            <w:r w:rsidRPr="004C7A35">
              <w:rPr>
                <w:rFonts w:asciiTheme="minorHAnsi" w:hAnsiTheme="minorHAnsi"/>
                <w:lang w:val="en-US"/>
              </w:rPr>
              <w:t xml:space="preserve"> </w:t>
            </w:r>
            <w:r w:rsidRPr="004C7A35">
              <w:rPr>
                <w:rFonts w:asciiTheme="minorHAnsi" w:hAnsiTheme="minorHAnsi"/>
              </w:rPr>
              <w:t xml:space="preserve">was introduced in 1987 as a therapy treatment for PTSD (Watts et al. 2013). EMDR represents a paradigm shift form psychological theory towards neuroscience (Lanius &amp; Bergman 2014). EMDR is a comprehensive model of psychotherapy informed by the adaptive information processing model (AIP). The AIP model assises that the human brain can usually process stressful information to complete integration. However, if this processing system is impaired, the memory will be stored in a raw unprocessed and maladaptive form. A traumatic experience may become stored in a state specific form (Hase et al. 2017). EMDR therapy facilitates the effective processing of traumatic or </w:t>
            </w:r>
            <w:r w:rsidRPr="004C7A35">
              <w:rPr>
                <w:rFonts w:asciiTheme="minorHAnsi" w:hAnsiTheme="minorHAnsi"/>
              </w:rPr>
              <w:lastRenderedPageBreak/>
              <w:t>disturbing life experiences and as a result of effective EMDR treatment previously impaired linkage or binding mechanisms in the information processing system are repaired (Bergmann 2020)</w:t>
            </w:r>
            <w:r w:rsidRPr="004C7A35">
              <w:rPr>
                <w:rFonts w:asciiTheme="minorHAnsi" w:hAnsiTheme="minorHAnsi"/>
                <w:lang w:val="en-US"/>
              </w:rPr>
              <w:t>.</w:t>
            </w:r>
          </w:p>
          <w:p w14:paraId="79702EC4" w14:textId="5E997323" w:rsidR="0089155E" w:rsidRPr="004C7A35" w:rsidRDefault="0089155E" w:rsidP="0089155E">
            <w:pPr>
              <w:spacing w:line="480" w:lineRule="auto"/>
              <w:rPr>
                <w:rFonts w:asciiTheme="minorHAnsi" w:hAnsiTheme="minorHAnsi"/>
                <w:b/>
                <w:bCs/>
                <w:u w:val="single"/>
              </w:rPr>
            </w:pPr>
            <w:r w:rsidRPr="004C7A35">
              <w:rPr>
                <w:rFonts w:asciiTheme="minorHAnsi" w:hAnsiTheme="minorHAnsi"/>
                <w:b/>
                <w:bCs/>
                <w:u w:val="single"/>
              </w:rPr>
              <w:t xml:space="preserve">How does EMDR </w:t>
            </w:r>
            <w:proofErr w:type="gramStart"/>
            <w:r w:rsidRPr="004C7A35">
              <w:rPr>
                <w:rFonts w:asciiTheme="minorHAnsi" w:hAnsiTheme="minorHAnsi"/>
                <w:b/>
                <w:bCs/>
                <w:u w:val="single"/>
              </w:rPr>
              <w:t>Work</w:t>
            </w:r>
            <w:proofErr w:type="gramEnd"/>
          </w:p>
          <w:p w14:paraId="5FBF00A6" w14:textId="02A362D7" w:rsidR="0089155E" w:rsidRPr="004C7A35" w:rsidRDefault="0089155E" w:rsidP="0089155E">
            <w:pPr>
              <w:spacing w:line="276" w:lineRule="auto"/>
              <w:rPr>
                <w:rFonts w:asciiTheme="minorHAnsi" w:hAnsiTheme="minorHAnsi"/>
              </w:rPr>
            </w:pPr>
            <w:r w:rsidRPr="004C7A35">
              <w:rPr>
                <w:rFonts w:asciiTheme="minorHAnsi" w:hAnsiTheme="minorHAnsi"/>
              </w:rPr>
              <w:t>EMDRs bilateral sensory stimulation (BLS) is found to facilitate parasympathetic and information processing mechanisms. Repetitive BLS is found to facilitate activation of Rapid Eye Movement (REM) systems which facilitate reduction in both the strength of episodic memories, as well as the negative effects of PTSD (Romero et al. 2018).</w:t>
            </w:r>
          </w:p>
          <w:p w14:paraId="3D88CC6D" w14:textId="511390D2" w:rsidR="0089155E" w:rsidRPr="004C7A35" w:rsidRDefault="0089155E" w:rsidP="0089155E">
            <w:pPr>
              <w:spacing w:line="276" w:lineRule="auto"/>
              <w:rPr>
                <w:rFonts w:asciiTheme="minorHAnsi" w:hAnsiTheme="minorHAnsi"/>
              </w:rPr>
            </w:pPr>
          </w:p>
          <w:p w14:paraId="44174F8F" w14:textId="18349278" w:rsidR="0089155E" w:rsidRPr="004C7A35" w:rsidRDefault="0089155E" w:rsidP="0089155E">
            <w:pPr>
              <w:spacing w:line="480" w:lineRule="auto"/>
              <w:rPr>
                <w:rFonts w:asciiTheme="minorHAnsi" w:hAnsiTheme="minorHAnsi"/>
                <w:b/>
                <w:bCs/>
                <w:u w:val="single"/>
              </w:rPr>
            </w:pPr>
            <w:r w:rsidRPr="004C7A35">
              <w:rPr>
                <w:rFonts w:asciiTheme="minorHAnsi" w:hAnsiTheme="minorHAnsi"/>
                <w:b/>
                <w:bCs/>
                <w:u w:val="single"/>
              </w:rPr>
              <w:t>Effects of Bilateral Eye Movements (BLS)</w:t>
            </w:r>
          </w:p>
          <w:p w14:paraId="4D53F23F" w14:textId="41D83DDE" w:rsidR="0089155E" w:rsidRPr="004C7A35" w:rsidRDefault="0089155E" w:rsidP="003860B4">
            <w:pPr>
              <w:pStyle w:val="ListParagraph"/>
              <w:numPr>
                <w:ilvl w:val="0"/>
                <w:numId w:val="10"/>
              </w:numPr>
              <w:spacing w:line="276" w:lineRule="auto"/>
              <w:rPr>
                <w:rFonts w:cs="Times New Roman"/>
                <w:sz w:val="24"/>
                <w:szCs w:val="24"/>
              </w:rPr>
            </w:pPr>
            <w:r w:rsidRPr="004C7A35">
              <w:rPr>
                <w:rFonts w:cs="Times New Roman"/>
                <w:sz w:val="24"/>
                <w:szCs w:val="24"/>
              </w:rPr>
              <w:t>Decreased vividness of emotionally disturbing memories.</w:t>
            </w:r>
          </w:p>
          <w:p w14:paraId="288137CD" w14:textId="2D50A1A7" w:rsidR="0089155E" w:rsidRPr="004C7A35" w:rsidRDefault="0089155E" w:rsidP="003860B4">
            <w:pPr>
              <w:pStyle w:val="ListParagraph"/>
              <w:numPr>
                <w:ilvl w:val="0"/>
                <w:numId w:val="10"/>
              </w:numPr>
              <w:spacing w:line="276" w:lineRule="auto"/>
              <w:rPr>
                <w:rFonts w:cs="Times New Roman"/>
                <w:sz w:val="24"/>
                <w:szCs w:val="24"/>
              </w:rPr>
            </w:pPr>
            <w:r w:rsidRPr="004C7A35">
              <w:rPr>
                <w:rFonts w:cs="Times New Roman"/>
                <w:sz w:val="24"/>
                <w:szCs w:val="24"/>
              </w:rPr>
              <w:t>Enhanced memory processing</w:t>
            </w:r>
          </w:p>
          <w:p w14:paraId="00466FF2" w14:textId="50F21A09" w:rsidR="0089155E" w:rsidRPr="004C7A35" w:rsidRDefault="0089155E" w:rsidP="003860B4">
            <w:pPr>
              <w:pStyle w:val="ListParagraph"/>
              <w:numPr>
                <w:ilvl w:val="0"/>
                <w:numId w:val="10"/>
              </w:numPr>
              <w:spacing w:line="276" w:lineRule="auto"/>
              <w:rPr>
                <w:rFonts w:cs="Times New Roman"/>
                <w:sz w:val="24"/>
                <w:szCs w:val="24"/>
              </w:rPr>
            </w:pPr>
            <w:r w:rsidRPr="004C7A35">
              <w:rPr>
                <w:rFonts w:cs="Times New Roman"/>
                <w:sz w:val="24"/>
                <w:szCs w:val="24"/>
              </w:rPr>
              <w:t xml:space="preserve">Enhances memory </w:t>
            </w:r>
            <w:proofErr w:type="gramStart"/>
            <w:r w:rsidRPr="004C7A35">
              <w:rPr>
                <w:rFonts w:cs="Times New Roman"/>
                <w:sz w:val="24"/>
                <w:szCs w:val="24"/>
              </w:rPr>
              <w:t>retrieval</w:t>
            </w:r>
            <w:proofErr w:type="gramEnd"/>
          </w:p>
          <w:p w14:paraId="29413A6F" w14:textId="0F6E8D6F" w:rsidR="0089155E" w:rsidRPr="004C7A35" w:rsidRDefault="0089155E" w:rsidP="003860B4">
            <w:pPr>
              <w:pStyle w:val="ListParagraph"/>
              <w:numPr>
                <w:ilvl w:val="0"/>
                <w:numId w:val="10"/>
              </w:numPr>
              <w:spacing w:line="276" w:lineRule="auto"/>
              <w:rPr>
                <w:rFonts w:cs="Times New Roman"/>
                <w:sz w:val="24"/>
                <w:szCs w:val="24"/>
              </w:rPr>
            </w:pPr>
            <w:r w:rsidRPr="004C7A35">
              <w:rPr>
                <w:rFonts w:cs="Times New Roman"/>
                <w:sz w:val="24"/>
                <w:szCs w:val="24"/>
              </w:rPr>
              <w:t>Increased accuracy of memory</w:t>
            </w:r>
          </w:p>
          <w:p w14:paraId="466B6B8C" w14:textId="728FA159" w:rsidR="0089155E" w:rsidRPr="004C7A35" w:rsidRDefault="0089155E" w:rsidP="003860B4">
            <w:pPr>
              <w:pStyle w:val="ListParagraph"/>
              <w:numPr>
                <w:ilvl w:val="0"/>
                <w:numId w:val="10"/>
              </w:numPr>
              <w:spacing w:line="276" w:lineRule="auto"/>
              <w:rPr>
                <w:rFonts w:cs="Times New Roman"/>
                <w:sz w:val="24"/>
                <w:szCs w:val="24"/>
              </w:rPr>
            </w:pPr>
            <w:r w:rsidRPr="004C7A35">
              <w:rPr>
                <w:rFonts w:cs="Times New Roman"/>
                <w:sz w:val="24"/>
                <w:szCs w:val="24"/>
              </w:rPr>
              <w:t>Induced cognitive and semantic flexibility and facilitate attentional orienting.</w:t>
            </w:r>
          </w:p>
          <w:p w14:paraId="2209BD11" w14:textId="75EB599A" w:rsidR="0089155E" w:rsidRPr="004C7A35" w:rsidRDefault="0089155E" w:rsidP="003860B4">
            <w:pPr>
              <w:pStyle w:val="ListParagraph"/>
              <w:numPr>
                <w:ilvl w:val="0"/>
                <w:numId w:val="10"/>
              </w:numPr>
              <w:spacing w:line="276" w:lineRule="auto"/>
              <w:rPr>
                <w:rFonts w:cs="Times New Roman"/>
                <w:sz w:val="24"/>
                <w:szCs w:val="24"/>
              </w:rPr>
            </w:pPr>
            <w:r w:rsidRPr="004C7A35">
              <w:rPr>
                <w:rFonts w:cs="Times New Roman"/>
                <w:sz w:val="24"/>
                <w:szCs w:val="24"/>
              </w:rPr>
              <w:t>Enhanced executive control processes and increased metacognitive awareness.</w:t>
            </w:r>
          </w:p>
          <w:p w14:paraId="6AA6FB88" w14:textId="0FB207D5" w:rsidR="0089155E" w:rsidRPr="004C7A35" w:rsidRDefault="0089155E" w:rsidP="0089155E">
            <w:pPr>
              <w:spacing w:line="276" w:lineRule="auto"/>
              <w:rPr>
                <w:rFonts w:asciiTheme="minorHAnsi" w:hAnsiTheme="minorHAnsi"/>
              </w:rPr>
            </w:pPr>
            <w:r w:rsidRPr="004C7A35">
              <w:rPr>
                <w:rFonts w:asciiTheme="minorHAnsi" w:hAnsiTheme="minorHAnsi"/>
              </w:rPr>
              <w:t>(Leeds 2016).</w:t>
            </w:r>
          </w:p>
          <w:p w14:paraId="230C7FC0" w14:textId="3BE33B2A" w:rsidR="0089155E" w:rsidRPr="004C7A35" w:rsidRDefault="0089155E" w:rsidP="0089155E">
            <w:pPr>
              <w:spacing w:line="276" w:lineRule="auto"/>
              <w:rPr>
                <w:rFonts w:asciiTheme="minorHAnsi" w:hAnsiTheme="minorHAnsi"/>
              </w:rPr>
            </w:pPr>
          </w:p>
          <w:p w14:paraId="318DBF71" w14:textId="1405A592" w:rsidR="0089155E" w:rsidRPr="004C7A35" w:rsidRDefault="0089155E" w:rsidP="0089155E">
            <w:pPr>
              <w:spacing w:line="480" w:lineRule="auto"/>
              <w:rPr>
                <w:rFonts w:asciiTheme="minorHAnsi" w:hAnsiTheme="minorHAnsi"/>
                <w:b/>
                <w:bCs/>
                <w:u w:val="single"/>
              </w:rPr>
            </w:pPr>
            <w:r w:rsidRPr="004C7A35">
              <w:rPr>
                <w:rFonts w:asciiTheme="minorHAnsi" w:hAnsiTheme="minorHAnsi"/>
                <w:b/>
                <w:bCs/>
                <w:u w:val="single"/>
              </w:rPr>
              <w:t>8 Phases of EMDR</w:t>
            </w:r>
          </w:p>
          <w:p w14:paraId="25F631F6" w14:textId="1ADC68C6" w:rsidR="0089155E" w:rsidRPr="004C7A35" w:rsidRDefault="0089155E" w:rsidP="0089155E">
            <w:pPr>
              <w:rPr>
                <w:rFonts w:asciiTheme="minorHAnsi" w:hAnsiTheme="minorHAnsi"/>
              </w:rPr>
            </w:pPr>
            <w:r w:rsidRPr="004C7A35">
              <w:rPr>
                <w:rFonts w:asciiTheme="minorHAnsi" w:hAnsiTheme="minorHAnsi"/>
                <w:noProof/>
                <w:color w:val="2B579A"/>
                <w:shd w:val="clear" w:color="auto" w:fill="E6E6E6"/>
              </w:rPr>
              <w:lastRenderedPageBreak/>
              <w:drawing>
                <wp:inline distT="0" distB="0" distL="0" distR="0" wp14:anchorId="10713524" wp14:editId="6210682A">
                  <wp:extent cx="5731510" cy="3277765"/>
                  <wp:effectExtent l="0" t="0" r="2540" b="0"/>
                  <wp:docPr id="53" name="Picture 53" descr="Table 1 from The role of eye movement desensitization and reprocessing (EMDR)  therapy in medicine: addressing the psychological and physical symptoms  stemming from adverse life experiences. | Semantic Scho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1 from The role of eye movement desensitization and reprocessing (EMDR)  therapy in medicine: addressing the psychological and physical symptoms  stemming from adverse life experiences. | Semantic Schol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277765"/>
                          </a:xfrm>
                          <a:prstGeom prst="rect">
                            <a:avLst/>
                          </a:prstGeom>
                          <a:noFill/>
                          <a:ln>
                            <a:noFill/>
                          </a:ln>
                        </pic:spPr>
                      </pic:pic>
                    </a:graphicData>
                  </a:graphic>
                </wp:inline>
              </w:drawing>
            </w:r>
          </w:p>
          <w:p w14:paraId="70E77106" w14:textId="19223A9C" w:rsidR="0089155E" w:rsidRPr="004C7A35" w:rsidRDefault="0089155E" w:rsidP="0089155E">
            <w:pPr>
              <w:rPr>
                <w:rFonts w:asciiTheme="minorHAnsi" w:hAnsiTheme="minorHAnsi"/>
              </w:rPr>
            </w:pPr>
          </w:p>
          <w:p w14:paraId="79E7D808" w14:textId="1BE24E6F" w:rsidR="0089155E" w:rsidRPr="004C7A35" w:rsidRDefault="0089155E" w:rsidP="0089155E">
            <w:pPr>
              <w:rPr>
                <w:rFonts w:asciiTheme="minorHAnsi" w:hAnsiTheme="minorHAnsi"/>
              </w:rPr>
            </w:pPr>
            <w:r w:rsidRPr="004C7A35">
              <w:rPr>
                <w:rFonts w:asciiTheme="minorHAnsi" w:hAnsiTheme="minorHAnsi"/>
              </w:rPr>
              <w:t>(Shapiro 2014)</w:t>
            </w:r>
          </w:p>
          <w:p w14:paraId="4E5797A0" w14:textId="77777777" w:rsidR="0089155E" w:rsidRPr="004C7A35" w:rsidRDefault="0089155E" w:rsidP="0089155E">
            <w:pPr>
              <w:spacing w:line="276" w:lineRule="auto"/>
              <w:rPr>
                <w:rFonts w:asciiTheme="minorHAnsi" w:eastAsia="Arial" w:hAnsiTheme="minorHAnsi" w:cstheme="majorHAnsi"/>
                <w:b/>
                <w:bCs/>
                <w:color w:val="00B0F0"/>
                <w:lang w:val="en-GB"/>
              </w:rPr>
            </w:pPr>
          </w:p>
          <w:p w14:paraId="04C70435" w14:textId="655EB6EB" w:rsidR="004A5430" w:rsidRPr="004C7A35" w:rsidRDefault="00AE3E64" w:rsidP="7B7C05B4">
            <w:pPr>
              <w:spacing w:line="276" w:lineRule="auto"/>
              <w:rPr>
                <w:rFonts w:asciiTheme="minorHAnsi" w:eastAsia="Arial" w:hAnsiTheme="minorHAnsi" w:cstheme="majorBidi"/>
                <w:color w:val="002060"/>
                <w:lang w:val="en-GB"/>
              </w:rPr>
            </w:pPr>
            <w:r w:rsidRPr="004C7A35">
              <w:rPr>
                <w:rFonts w:asciiTheme="minorHAnsi" w:eastAsia="Arial" w:hAnsiTheme="minorHAnsi" w:cstheme="majorBidi"/>
                <w:color w:val="002060"/>
                <w:lang w:val="en-GB"/>
              </w:rPr>
              <w:t>4</w:t>
            </w:r>
            <w:r w:rsidR="22D32374" w:rsidRPr="004C7A35">
              <w:rPr>
                <w:rFonts w:asciiTheme="minorHAnsi" w:eastAsia="Arial" w:hAnsiTheme="minorHAnsi" w:cstheme="majorBidi"/>
                <w:color w:val="002060"/>
                <w:lang w:val="en-GB"/>
              </w:rPr>
              <w:t xml:space="preserve"> </w:t>
            </w:r>
            <w:r w:rsidR="119E4438" w:rsidRPr="004C7A35">
              <w:rPr>
                <w:rFonts w:asciiTheme="minorHAnsi" w:eastAsia="Arial" w:hAnsiTheme="minorHAnsi" w:cstheme="majorBidi"/>
                <w:color w:val="002060"/>
                <w:lang w:val="en-GB"/>
              </w:rPr>
              <w:t xml:space="preserve">Parent-Child Interaction Therapy </w:t>
            </w:r>
          </w:p>
          <w:p w14:paraId="28422E80" w14:textId="47B1B9C2" w:rsidR="003B57D1" w:rsidRPr="004C7A35" w:rsidRDefault="007845F4" w:rsidP="007845F4">
            <w:pPr>
              <w:pStyle w:val="NormalWeb"/>
              <w:spacing w:line="276" w:lineRule="auto"/>
              <w:rPr>
                <w:rFonts w:asciiTheme="minorHAnsi" w:hAnsiTheme="minorHAnsi"/>
                <w:lang w:val="en-US"/>
              </w:rPr>
            </w:pPr>
            <w:r w:rsidRPr="004C7A35">
              <w:rPr>
                <w:rFonts w:asciiTheme="minorHAnsi" w:hAnsiTheme="minorHAnsi"/>
                <w:lang w:val="en-US"/>
              </w:rPr>
              <w:t>Parent-Child Interaction Therapy (PCIT) is an evidence-based behavioral intervention designed to help parents improve their relationship with their child and manage behavioral problems in young children. PCIT is typically used with children between the ages of 2 and 7 years who display challenging behaviors, such as defiance, aggression, temper tantrums, or difficulty following rules. It was developed by Dr. Sheila Eyberg in the 1970s and has since been widely used in clinical settings to address a variety of child behavior issues.</w:t>
            </w:r>
          </w:p>
          <w:p w14:paraId="468EF1F6" w14:textId="589E9C66" w:rsidR="007845F4" w:rsidRPr="004C7A35" w:rsidRDefault="007845F4" w:rsidP="003F22C1">
            <w:pPr>
              <w:pStyle w:val="NormalWeb"/>
              <w:spacing w:line="276" w:lineRule="auto"/>
              <w:rPr>
                <w:rFonts w:asciiTheme="minorHAnsi" w:hAnsiTheme="minorHAnsi"/>
                <w:lang w:val="en-US"/>
              </w:rPr>
            </w:pPr>
            <w:r w:rsidRPr="004C7A35">
              <w:rPr>
                <w:rFonts w:asciiTheme="minorHAnsi" w:hAnsiTheme="minorHAnsi"/>
                <w:lang w:val="en-US"/>
              </w:rPr>
              <w:lastRenderedPageBreak/>
              <w:t>PCIT is based on a two-phase approach</w:t>
            </w:r>
            <w:r w:rsidR="003F22C1" w:rsidRPr="004C7A35">
              <w:rPr>
                <w:rFonts w:asciiTheme="minorHAnsi" w:hAnsiTheme="minorHAnsi"/>
                <w:lang w:val="en-US"/>
              </w:rPr>
              <w:t xml:space="preserve"> (Eyberg and Funderburk, 2011)</w:t>
            </w:r>
            <w:r w:rsidRPr="004C7A35">
              <w:rPr>
                <w:rFonts w:asciiTheme="minorHAnsi" w:hAnsiTheme="minorHAnsi"/>
                <w:lang w:val="en-US"/>
              </w:rPr>
              <w:t>:</w:t>
            </w:r>
          </w:p>
          <w:p w14:paraId="74E5469A" w14:textId="097F3D03" w:rsidR="007845F4" w:rsidRPr="004C7A35" w:rsidRDefault="007845F4" w:rsidP="003860B4">
            <w:pPr>
              <w:pStyle w:val="NormalWeb"/>
              <w:numPr>
                <w:ilvl w:val="0"/>
                <w:numId w:val="12"/>
              </w:numPr>
              <w:spacing w:line="276" w:lineRule="auto"/>
              <w:rPr>
                <w:rFonts w:asciiTheme="minorHAnsi" w:hAnsiTheme="minorHAnsi"/>
                <w:lang w:val="en-US"/>
              </w:rPr>
            </w:pPr>
            <w:r w:rsidRPr="004C7A35">
              <w:rPr>
                <w:rStyle w:val="Strong"/>
                <w:rFonts w:asciiTheme="minorHAnsi" w:hAnsiTheme="minorHAnsi"/>
                <w:lang w:val="en-US"/>
              </w:rPr>
              <w:t>Child-Directed Interaction (CDI):</w:t>
            </w:r>
            <w:r w:rsidRPr="004C7A35">
              <w:rPr>
                <w:rFonts w:asciiTheme="minorHAnsi" w:hAnsiTheme="minorHAnsi"/>
                <w:lang w:val="en-US"/>
              </w:rPr>
              <w:t xml:space="preserve"> In the first phase, the therapist teaches parents how to engage in positive interactions with their child. This involves using techniques like praise, reflection, and imitating the child's play. The goal is to enhance the parent-child bond and create a more positive and supportive relationship.</w:t>
            </w:r>
          </w:p>
          <w:p w14:paraId="1AD272CA" w14:textId="026B1054" w:rsidR="007845F4" w:rsidRPr="004C7A35" w:rsidRDefault="007845F4" w:rsidP="003860B4">
            <w:pPr>
              <w:pStyle w:val="NormalWeb"/>
              <w:numPr>
                <w:ilvl w:val="0"/>
                <w:numId w:val="12"/>
              </w:numPr>
              <w:spacing w:line="276" w:lineRule="auto"/>
              <w:rPr>
                <w:rFonts w:asciiTheme="minorHAnsi" w:hAnsiTheme="minorHAnsi"/>
                <w:lang w:val="en-US"/>
              </w:rPr>
            </w:pPr>
            <w:r w:rsidRPr="004C7A35">
              <w:rPr>
                <w:rStyle w:val="Strong"/>
                <w:rFonts w:asciiTheme="minorHAnsi" w:hAnsiTheme="minorHAnsi"/>
                <w:lang w:val="en-US"/>
              </w:rPr>
              <w:t>Parent-Directed Interaction (PDI):</w:t>
            </w:r>
            <w:r w:rsidRPr="004C7A35">
              <w:rPr>
                <w:rFonts w:asciiTheme="minorHAnsi" w:hAnsiTheme="minorHAnsi"/>
                <w:lang w:val="en-US"/>
              </w:rPr>
              <w:t xml:space="preserve"> In the second phase, parents learn to set clear and consistent limits for their child's behavior. They are taught effective discipline and communication strategies to manage challenging behaviors. The parent takes on a more authoritative role while maintaining a nurturing and supportive environment.</w:t>
            </w:r>
          </w:p>
          <w:p w14:paraId="031C7B7D" w14:textId="3772D93D" w:rsidR="003B57D1" w:rsidRPr="004C7A35" w:rsidRDefault="007845F4" w:rsidP="007845F4">
            <w:pPr>
              <w:pStyle w:val="NormalWeb"/>
              <w:spacing w:line="276" w:lineRule="auto"/>
              <w:rPr>
                <w:rFonts w:asciiTheme="minorHAnsi" w:hAnsiTheme="minorHAnsi"/>
                <w:lang w:val="en-US"/>
              </w:rPr>
            </w:pPr>
            <w:r w:rsidRPr="004C7A35">
              <w:rPr>
                <w:rFonts w:asciiTheme="minorHAnsi" w:hAnsiTheme="minorHAnsi"/>
                <w:lang w:val="en-US"/>
              </w:rPr>
              <w:t>PCIT sessions typically involve live coaching, where a therapist observes the parent and child during interactions and provides real-time feedback and guidance. This helps parents practice and refine their skills.</w:t>
            </w:r>
            <w:r w:rsidR="00092D43" w:rsidRPr="004C7A35">
              <w:rPr>
                <w:rFonts w:asciiTheme="minorHAnsi" w:hAnsiTheme="minorHAnsi"/>
                <w:lang w:val="en-US"/>
              </w:rPr>
              <w:t xml:space="preserve"> </w:t>
            </w:r>
          </w:p>
          <w:p w14:paraId="592FBEDD" w14:textId="293B745F" w:rsidR="007845F4" w:rsidRPr="004C7A35" w:rsidRDefault="003B57D1" w:rsidP="007845F4">
            <w:pPr>
              <w:pStyle w:val="NormalWeb"/>
              <w:spacing w:line="276" w:lineRule="auto"/>
              <w:rPr>
                <w:rFonts w:asciiTheme="minorHAnsi" w:hAnsiTheme="minorHAnsi"/>
                <w:lang w:val="en-US"/>
              </w:rPr>
            </w:pPr>
            <w:r w:rsidRPr="004C7A35">
              <w:rPr>
                <w:rFonts w:asciiTheme="minorHAnsi" w:hAnsiTheme="minorHAnsi"/>
                <w:lang w:val="en-US"/>
              </w:rPr>
              <w:t>The k</w:t>
            </w:r>
            <w:r w:rsidR="007845F4" w:rsidRPr="004C7A35">
              <w:rPr>
                <w:rFonts w:asciiTheme="minorHAnsi" w:hAnsiTheme="minorHAnsi"/>
                <w:lang w:val="en-US"/>
              </w:rPr>
              <w:t xml:space="preserve">ey principles of PCIT </w:t>
            </w:r>
            <w:r w:rsidRPr="004C7A35">
              <w:rPr>
                <w:rFonts w:asciiTheme="minorHAnsi" w:hAnsiTheme="minorHAnsi"/>
                <w:lang w:val="en-US"/>
              </w:rPr>
              <w:t>are</w:t>
            </w:r>
            <w:r w:rsidR="007845F4" w:rsidRPr="004C7A35">
              <w:rPr>
                <w:rFonts w:asciiTheme="minorHAnsi" w:hAnsiTheme="minorHAnsi"/>
                <w:lang w:val="en-US"/>
              </w:rPr>
              <w:t>:</w:t>
            </w:r>
          </w:p>
          <w:p w14:paraId="17BA108F" w14:textId="40BE4E73" w:rsidR="007845F4" w:rsidRPr="004C7A35" w:rsidRDefault="007845F4" w:rsidP="003860B4">
            <w:pPr>
              <w:pStyle w:val="NormalWeb"/>
              <w:numPr>
                <w:ilvl w:val="0"/>
                <w:numId w:val="13"/>
              </w:numPr>
              <w:spacing w:line="276" w:lineRule="auto"/>
              <w:rPr>
                <w:rFonts w:asciiTheme="minorHAnsi" w:hAnsiTheme="minorHAnsi"/>
                <w:lang w:val="en-US"/>
              </w:rPr>
            </w:pPr>
            <w:r w:rsidRPr="004C7A35">
              <w:rPr>
                <w:rStyle w:val="Strong"/>
                <w:rFonts w:asciiTheme="minorHAnsi" w:hAnsiTheme="minorHAnsi"/>
                <w:lang w:val="en-US"/>
              </w:rPr>
              <w:t>Positive Reinforcement:</w:t>
            </w:r>
            <w:r w:rsidRPr="004C7A35">
              <w:rPr>
                <w:rFonts w:asciiTheme="minorHAnsi" w:hAnsiTheme="minorHAnsi"/>
                <w:lang w:val="en-US"/>
              </w:rPr>
              <w:t xml:space="preserve"> Emphasizing the use of positive reinforcement to encourage desired behaviors in children. This includes praise, rewards, and other forms of acknowledgment for good behavior.</w:t>
            </w:r>
          </w:p>
          <w:p w14:paraId="581A037B" w14:textId="5DD7677C" w:rsidR="007845F4" w:rsidRPr="004C7A35" w:rsidRDefault="007845F4" w:rsidP="003860B4">
            <w:pPr>
              <w:pStyle w:val="NormalWeb"/>
              <w:numPr>
                <w:ilvl w:val="0"/>
                <w:numId w:val="13"/>
              </w:numPr>
              <w:spacing w:line="276" w:lineRule="auto"/>
              <w:rPr>
                <w:rFonts w:asciiTheme="minorHAnsi" w:hAnsiTheme="minorHAnsi"/>
                <w:lang w:val="en-US"/>
              </w:rPr>
            </w:pPr>
            <w:r w:rsidRPr="004C7A35">
              <w:rPr>
                <w:rStyle w:val="Strong"/>
                <w:rFonts w:asciiTheme="minorHAnsi" w:hAnsiTheme="minorHAnsi"/>
                <w:lang w:val="en-US"/>
              </w:rPr>
              <w:t>Consistency:</w:t>
            </w:r>
            <w:r w:rsidRPr="004C7A35">
              <w:rPr>
                <w:rFonts w:asciiTheme="minorHAnsi" w:hAnsiTheme="minorHAnsi"/>
                <w:lang w:val="en-US"/>
              </w:rPr>
              <w:t xml:space="preserve"> Encouraging consistent parenting techniques and boundaries to provide stability and predictability for the child.</w:t>
            </w:r>
          </w:p>
          <w:p w14:paraId="79047519" w14:textId="342D9FC5" w:rsidR="007845F4" w:rsidRPr="004C7A35" w:rsidRDefault="007845F4" w:rsidP="003860B4">
            <w:pPr>
              <w:pStyle w:val="NormalWeb"/>
              <w:numPr>
                <w:ilvl w:val="0"/>
                <w:numId w:val="13"/>
              </w:numPr>
              <w:spacing w:line="276" w:lineRule="auto"/>
              <w:rPr>
                <w:rFonts w:asciiTheme="minorHAnsi" w:hAnsiTheme="minorHAnsi"/>
                <w:lang w:val="en-US"/>
              </w:rPr>
            </w:pPr>
            <w:r w:rsidRPr="004C7A35">
              <w:rPr>
                <w:rStyle w:val="Strong"/>
                <w:rFonts w:asciiTheme="minorHAnsi" w:hAnsiTheme="minorHAnsi"/>
                <w:lang w:val="en-US"/>
              </w:rPr>
              <w:t>Effective Communication:</w:t>
            </w:r>
            <w:r w:rsidRPr="004C7A35">
              <w:rPr>
                <w:rFonts w:asciiTheme="minorHAnsi" w:hAnsiTheme="minorHAnsi"/>
                <w:lang w:val="en-US"/>
              </w:rPr>
              <w:t xml:space="preserve"> Teaching parents effective communication strategies to improve their relationship with their child and help the child understand expectations.</w:t>
            </w:r>
          </w:p>
          <w:p w14:paraId="3B0D441B" w14:textId="74C4B6C4" w:rsidR="007845F4" w:rsidRPr="004C7A35" w:rsidRDefault="007845F4" w:rsidP="003860B4">
            <w:pPr>
              <w:pStyle w:val="NormalWeb"/>
              <w:numPr>
                <w:ilvl w:val="0"/>
                <w:numId w:val="13"/>
              </w:numPr>
              <w:spacing w:line="276" w:lineRule="auto"/>
              <w:rPr>
                <w:rFonts w:asciiTheme="minorHAnsi" w:hAnsiTheme="minorHAnsi"/>
                <w:lang w:val="en-US"/>
              </w:rPr>
            </w:pPr>
            <w:r w:rsidRPr="004C7A35">
              <w:rPr>
                <w:rStyle w:val="Strong"/>
                <w:rFonts w:asciiTheme="minorHAnsi" w:hAnsiTheme="minorHAnsi"/>
                <w:lang w:val="en-US"/>
              </w:rPr>
              <w:t>Problem-Solving:</w:t>
            </w:r>
            <w:r w:rsidRPr="004C7A35">
              <w:rPr>
                <w:rFonts w:asciiTheme="minorHAnsi" w:hAnsiTheme="minorHAnsi"/>
                <w:lang w:val="en-US"/>
              </w:rPr>
              <w:t xml:space="preserve"> Providing parents with problem-solving skills to address challenging behaviors and find constructive solutions.</w:t>
            </w:r>
          </w:p>
          <w:p w14:paraId="60A5AB9C" w14:textId="72EAF8E0" w:rsidR="007845F4" w:rsidRPr="004C7A35" w:rsidRDefault="007845F4" w:rsidP="003B57D1">
            <w:pPr>
              <w:pStyle w:val="NormalWeb"/>
              <w:spacing w:line="276" w:lineRule="auto"/>
              <w:rPr>
                <w:rFonts w:asciiTheme="minorHAnsi" w:hAnsiTheme="minorHAnsi"/>
                <w:lang w:val="en-US"/>
              </w:rPr>
            </w:pPr>
            <w:r w:rsidRPr="004C7A35">
              <w:rPr>
                <w:rFonts w:asciiTheme="minorHAnsi" w:hAnsiTheme="minorHAnsi"/>
                <w:lang w:val="en-US"/>
              </w:rPr>
              <w:t xml:space="preserve">PCIT has been found to be effective in reducing behavior problems in young children, improving the parent-child relationship, and enhancing parenting skills. It can be particularly useful for families struggling with </w:t>
            </w:r>
            <w:r w:rsidRPr="004C7A35">
              <w:rPr>
                <w:rFonts w:asciiTheme="minorHAnsi" w:hAnsiTheme="minorHAnsi"/>
                <w:lang w:val="en-US"/>
              </w:rPr>
              <w:lastRenderedPageBreak/>
              <w:t>disruptive behaviors and conflicts. It is usually delivered by trained therapists, and the length of treatment can vary depending on the specific needs of the family.</w:t>
            </w:r>
          </w:p>
          <w:p w14:paraId="74150941" w14:textId="6E1941C6" w:rsidR="003B57D1" w:rsidRPr="004C7A35" w:rsidRDefault="00AE3E64" w:rsidP="7B7C05B4">
            <w:pPr>
              <w:spacing w:line="276" w:lineRule="auto"/>
              <w:rPr>
                <w:rFonts w:asciiTheme="minorHAnsi" w:eastAsia="Arial" w:hAnsiTheme="minorHAnsi" w:cstheme="majorBidi"/>
                <w:color w:val="002060"/>
                <w:lang w:val="en-GB"/>
              </w:rPr>
            </w:pPr>
            <w:r w:rsidRPr="004C7A35">
              <w:rPr>
                <w:rFonts w:asciiTheme="minorHAnsi" w:eastAsia="Arial" w:hAnsiTheme="minorHAnsi" w:cstheme="majorBidi"/>
                <w:color w:val="002060"/>
                <w:lang w:val="en-GB"/>
              </w:rPr>
              <w:t>5</w:t>
            </w:r>
            <w:r w:rsidR="135DFA29" w:rsidRPr="004C7A35">
              <w:rPr>
                <w:rFonts w:asciiTheme="minorHAnsi" w:eastAsia="Arial" w:hAnsiTheme="minorHAnsi" w:cstheme="majorBidi"/>
                <w:color w:val="002060"/>
                <w:lang w:val="en-GB"/>
              </w:rPr>
              <w:t xml:space="preserve"> </w:t>
            </w:r>
            <w:r w:rsidR="07636DEF" w:rsidRPr="004C7A35">
              <w:rPr>
                <w:rFonts w:asciiTheme="minorHAnsi" w:eastAsia="Arial" w:hAnsiTheme="minorHAnsi" w:cstheme="majorBidi"/>
                <w:color w:val="002060"/>
                <w:lang w:val="en-GB"/>
              </w:rPr>
              <w:t>Child Parent Psychotherapy</w:t>
            </w:r>
          </w:p>
          <w:p w14:paraId="2DE8FC03" w14:textId="5104C726" w:rsidR="003450FA" w:rsidRPr="004C7A35" w:rsidRDefault="007845F4" w:rsidP="003450FA">
            <w:pPr>
              <w:pStyle w:val="NormalWeb"/>
              <w:spacing w:line="276" w:lineRule="auto"/>
              <w:rPr>
                <w:rFonts w:asciiTheme="minorHAnsi" w:hAnsiTheme="minorHAnsi"/>
                <w:lang w:val="en-US"/>
              </w:rPr>
            </w:pPr>
            <w:r w:rsidRPr="004C7A35">
              <w:rPr>
                <w:rFonts w:asciiTheme="minorHAnsi" w:hAnsiTheme="minorHAnsi"/>
                <w:lang w:val="en-US"/>
              </w:rPr>
              <w:t xml:space="preserve">Child-Parent Psychotherapy (CPP) is a specialized therapeutic approach designed to support young children (typically aged 0 to 5) who have experienced trauma, emotional difficulties, or relationship disruptions, and their caregivers, usually parents. It is a form of evidence-based psychotherapy that places a strong emphasis on the parent-child relationship and its role in promoting healthy emotional development in children. </w:t>
            </w:r>
            <w:r w:rsidR="003450FA" w:rsidRPr="004C7A35">
              <w:rPr>
                <w:rFonts w:asciiTheme="minorHAnsi" w:hAnsiTheme="minorHAnsi"/>
                <w:lang w:val="en-US"/>
              </w:rPr>
              <w:t xml:space="preserve">Child-Parent Psychotherapy is typically conducted by licensed mental health professionals, such as clinical psychologists, social workers, or licensed professional counselors, who have received specialized training in this approach. </w:t>
            </w:r>
          </w:p>
          <w:p w14:paraId="61A211E0" w14:textId="34E6C183" w:rsidR="007845F4" w:rsidRPr="004C7A35" w:rsidRDefault="007845F4" w:rsidP="003B57D1">
            <w:pPr>
              <w:pStyle w:val="NormalWeb"/>
              <w:spacing w:line="276" w:lineRule="auto"/>
              <w:rPr>
                <w:rFonts w:asciiTheme="minorHAnsi" w:hAnsiTheme="minorHAnsi"/>
                <w:lang w:val="en-US"/>
              </w:rPr>
            </w:pPr>
            <w:r w:rsidRPr="004C7A35">
              <w:rPr>
                <w:rFonts w:asciiTheme="minorHAnsi" w:hAnsiTheme="minorHAnsi"/>
                <w:lang w:val="en-US"/>
              </w:rPr>
              <w:t>Here are some key features and concepts associated with Child-Parent Psychotherapy</w:t>
            </w:r>
            <w:r w:rsidR="0095082C" w:rsidRPr="004C7A35">
              <w:rPr>
                <w:rFonts w:asciiTheme="minorHAnsi" w:hAnsiTheme="minorHAnsi"/>
                <w:lang w:val="en-US"/>
              </w:rPr>
              <w:t xml:space="preserve"> </w:t>
            </w:r>
            <w:r w:rsidR="003F22C1" w:rsidRPr="004C7A35">
              <w:rPr>
                <w:rFonts w:asciiTheme="minorHAnsi" w:hAnsiTheme="minorHAnsi"/>
                <w:lang w:val="en-US"/>
              </w:rPr>
              <w:t>(</w:t>
            </w:r>
            <w:r w:rsidR="0095082C" w:rsidRPr="004C7A35">
              <w:rPr>
                <w:rFonts w:asciiTheme="minorHAnsi" w:eastAsia="Arial" w:hAnsiTheme="minorHAnsi" w:cstheme="majorHAnsi"/>
                <w:color w:val="000000" w:themeColor="text1"/>
                <w:lang w:val="en-GB"/>
              </w:rPr>
              <w:t>Vanderzee et al.</w:t>
            </w:r>
            <w:r w:rsidR="003F22C1" w:rsidRPr="004C7A35">
              <w:rPr>
                <w:rFonts w:asciiTheme="minorHAnsi" w:eastAsia="Arial" w:hAnsiTheme="minorHAnsi" w:cstheme="majorHAnsi"/>
                <w:color w:val="000000" w:themeColor="text1"/>
                <w:lang w:val="en-GB"/>
              </w:rPr>
              <w:t xml:space="preserve">, </w:t>
            </w:r>
            <w:r w:rsidR="0095082C" w:rsidRPr="004C7A35">
              <w:rPr>
                <w:rFonts w:asciiTheme="minorHAnsi" w:eastAsia="Arial" w:hAnsiTheme="minorHAnsi" w:cstheme="majorHAnsi"/>
                <w:color w:val="000000" w:themeColor="text1"/>
                <w:lang w:val="en-GB"/>
              </w:rPr>
              <w:t>2019</w:t>
            </w:r>
            <w:r w:rsidR="00B372AF" w:rsidRPr="004C7A35">
              <w:rPr>
                <w:rFonts w:asciiTheme="minorHAnsi" w:eastAsia="Arial" w:hAnsiTheme="minorHAnsi" w:cstheme="majorHAnsi"/>
                <w:color w:val="000000" w:themeColor="text1"/>
                <w:lang w:val="en-GB"/>
              </w:rPr>
              <w:t>; Lieberman et al. 2015</w:t>
            </w:r>
            <w:r w:rsidR="0095082C" w:rsidRPr="004C7A35">
              <w:rPr>
                <w:rFonts w:asciiTheme="minorHAnsi" w:eastAsia="Arial" w:hAnsiTheme="minorHAnsi" w:cstheme="majorHAnsi"/>
                <w:color w:val="000000" w:themeColor="text1"/>
                <w:lang w:val="en-GB"/>
              </w:rPr>
              <w:t>)</w:t>
            </w:r>
            <w:r w:rsidRPr="004C7A35">
              <w:rPr>
                <w:rFonts w:asciiTheme="minorHAnsi" w:hAnsiTheme="minorHAnsi"/>
                <w:lang w:val="en-US"/>
              </w:rPr>
              <w:t>:</w:t>
            </w:r>
          </w:p>
          <w:p w14:paraId="2194B464" w14:textId="0D90DD20" w:rsidR="007845F4" w:rsidRPr="004C7A35" w:rsidRDefault="007845F4" w:rsidP="003860B4">
            <w:pPr>
              <w:pStyle w:val="NormalWeb"/>
              <w:numPr>
                <w:ilvl w:val="0"/>
                <w:numId w:val="14"/>
              </w:numPr>
              <w:spacing w:line="276" w:lineRule="auto"/>
              <w:rPr>
                <w:rFonts w:asciiTheme="minorHAnsi" w:hAnsiTheme="minorHAnsi"/>
                <w:lang w:val="en-US"/>
              </w:rPr>
            </w:pPr>
            <w:r w:rsidRPr="004C7A35">
              <w:rPr>
                <w:rFonts w:asciiTheme="minorHAnsi" w:hAnsiTheme="minorHAnsi"/>
                <w:b/>
                <w:bCs/>
                <w:lang w:val="en-US"/>
              </w:rPr>
              <w:t>Focus on the Parent-Child Relationship</w:t>
            </w:r>
            <w:r w:rsidRPr="004C7A35">
              <w:rPr>
                <w:rFonts w:asciiTheme="minorHAnsi" w:hAnsiTheme="minorHAnsi"/>
                <w:lang w:val="en-US"/>
              </w:rPr>
              <w:t>: CPP recognizes the significance of the parent-child bond in a child's emotional development. The therapy seeks to strengthen this relationship as a means of promoting resilience and healing in the child</w:t>
            </w:r>
            <w:r w:rsidR="004D0558" w:rsidRPr="004C7A35">
              <w:rPr>
                <w:rFonts w:asciiTheme="minorHAnsi" w:hAnsiTheme="minorHAnsi"/>
                <w:lang w:val="en-US"/>
              </w:rPr>
              <w:t xml:space="preserve"> and actively involves parents or caregivers in the therapy process</w:t>
            </w:r>
            <w:r w:rsidRPr="004C7A35">
              <w:rPr>
                <w:rFonts w:asciiTheme="minorHAnsi" w:hAnsiTheme="minorHAnsi"/>
                <w:lang w:val="en-US"/>
              </w:rPr>
              <w:t>.</w:t>
            </w:r>
          </w:p>
          <w:p w14:paraId="60D91706" w14:textId="5001A174" w:rsidR="007845F4" w:rsidRPr="004C7A35" w:rsidRDefault="007845F4" w:rsidP="003860B4">
            <w:pPr>
              <w:pStyle w:val="NormalWeb"/>
              <w:numPr>
                <w:ilvl w:val="0"/>
                <w:numId w:val="14"/>
              </w:numPr>
              <w:spacing w:line="276" w:lineRule="auto"/>
              <w:rPr>
                <w:rFonts w:asciiTheme="minorHAnsi" w:hAnsiTheme="minorHAnsi"/>
                <w:lang w:val="en-US"/>
              </w:rPr>
            </w:pPr>
            <w:r w:rsidRPr="004C7A35">
              <w:rPr>
                <w:rFonts w:asciiTheme="minorHAnsi" w:hAnsiTheme="minorHAnsi"/>
                <w:b/>
                <w:bCs/>
                <w:lang w:val="en-US"/>
              </w:rPr>
              <w:t>Trauma-Informed</w:t>
            </w:r>
            <w:r w:rsidRPr="004C7A35">
              <w:rPr>
                <w:rFonts w:asciiTheme="minorHAnsi" w:hAnsiTheme="minorHAnsi"/>
                <w:lang w:val="en-US"/>
              </w:rPr>
              <w:t>: CPP is often used to address the effects of trauma in young children. This trauma can result from various experiences, such as abuse, neglect, domestic violence, or other adverse events. The therapy is trauma-informed, meaning it acknowledges and addresses the impact of trauma on the child and their caregiver.</w:t>
            </w:r>
          </w:p>
          <w:p w14:paraId="035531F3" w14:textId="5DEFA493" w:rsidR="007845F4" w:rsidRPr="004C7A35" w:rsidRDefault="007845F4" w:rsidP="003860B4">
            <w:pPr>
              <w:pStyle w:val="NormalWeb"/>
              <w:numPr>
                <w:ilvl w:val="0"/>
                <w:numId w:val="14"/>
              </w:numPr>
              <w:spacing w:line="276" w:lineRule="auto"/>
              <w:rPr>
                <w:rFonts w:asciiTheme="minorHAnsi" w:hAnsiTheme="minorHAnsi"/>
                <w:lang w:val="en-US"/>
              </w:rPr>
            </w:pPr>
            <w:r w:rsidRPr="004C7A35">
              <w:rPr>
                <w:rFonts w:asciiTheme="minorHAnsi" w:hAnsiTheme="minorHAnsi"/>
                <w:b/>
                <w:bCs/>
                <w:lang w:val="en-US"/>
              </w:rPr>
              <w:t>Attachment-Based</w:t>
            </w:r>
            <w:r w:rsidRPr="004C7A35">
              <w:rPr>
                <w:rFonts w:asciiTheme="minorHAnsi" w:hAnsiTheme="minorHAnsi"/>
                <w:lang w:val="en-US"/>
              </w:rPr>
              <w:t>: It draws heavily from attachment theory, which suggests that secure and healthy attachments with caregivers are crucial for a child's emotional well-being. CPP aims to promote secure attachment between the child and caregiver.</w:t>
            </w:r>
          </w:p>
          <w:p w14:paraId="7669F8E9" w14:textId="43F2FDA2" w:rsidR="007845F4" w:rsidRPr="004C7A35" w:rsidRDefault="007845F4" w:rsidP="003860B4">
            <w:pPr>
              <w:pStyle w:val="NormalWeb"/>
              <w:numPr>
                <w:ilvl w:val="0"/>
                <w:numId w:val="14"/>
              </w:numPr>
              <w:spacing w:line="276" w:lineRule="auto"/>
              <w:rPr>
                <w:rFonts w:asciiTheme="minorHAnsi" w:hAnsiTheme="minorHAnsi"/>
                <w:lang w:val="en-US"/>
              </w:rPr>
            </w:pPr>
            <w:r w:rsidRPr="004C7A35">
              <w:rPr>
                <w:rFonts w:asciiTheme="minorHAnsi" w:hAnsiTheme="minorHAnsi"/>
                <w:b/>
                <w:bCs/>
                <w:lang w:val="en-US"/>
              </w:rPr>
              <w:lastRenderedPageBreak/>
              <w:t>Play-Based Interventions</w:t>
            </w:r>
            <w:r w:rsidRPr="004C7A35">
              <w:rPr>
                <w:rFonts w:asciiTheme="minorHAnsi" w:hAnsiTheme="minorHAnsi"/>
                <w:lang w:val="en-US"/>
              </w:rPr>
              <w:t>: Given the age of the children involved, CPP often employs play and other developmentally appropriate activities as part of the therapeutic process. Play is a way for young children to express their emotions and experiences.</w:t>
            </w:r>
          </w:p>
          <w:p w14:paraId="56499FBF" w14:textId="3FD4CA31" w:rsidR="007845F4" w:rsidRPr="004C7A35" w:rsidRDefault="007845F4" w:rsidP="003860B4">
            <w:pPr>
              <w:pStyle w:val="NormalWeb"/>
              <w:numPr>
                <w:ilvl w:val="0"/>
                <w:numId w:val="14"/>
              </w:numPr>
              <w:spacing w:line="276" w:lineRule="auto"/>
              <w:rPr>
                <w:rFonts w:asciiTheme="minorHAnsi" w:hAnsiTheme="minorHAnsi"/>
                <w:lang w:val="en-US"/>
              </w:rPr>
            </w:pPr>
            <w:r w:rsidRPr="004C7A35">
              <w:rPr>
                <w:rFonts w:asciiTheme="minorHAnsi" w:hAnsiTheme="minorHAnsi"/>
                <w:b/>
                <w:bCs/>
                <w:lang w:val="en-US"/>
              </w:rPr>
              <w:t>Emotional Regulation</w:t>
            </w:r>
            <w:r w:rsidRPr="004C7A35">
              <w:rPr>
                <w:rFonts w:asciiTheme="minorHAnsi" w:hAnsiTheme="minorHAnsi"/>
                <w:lang w:val="en-US"/>
              </w:rPr>
              <w:t>: CPP helps both the child and the caregiver develop skills for emotional regulation. Children learn how to express their feelings, while caregivers learn how to respond to their child's emotions in a supportive and nurturing manner.</w:t>
            </w:r>
          </w:p>
          <w:p w14:paraId="497A7CA9" w14:textId="11C99FEA" w:rsidR="005F70DB" w:rsidRPr="004C7A35" w:rsidRDefault="00AE3E64" w:rsidP="005F70DB">
            <w:pPr>
              <w:pStyle w:val="NormalWeb"/>
              <w:rPr>
                <w:rFonts w:asciiTheme="minorHAnsi" w:hAnsiTheme="minorHAnsi" w:cstheme="majorBidi"/>
                <w:color w:val="1F497D" w:themeColor="text2"/>
                <w:lang w:val="en-US"/>
              </w:rPr>
            </w:pPr>
            <w:r w:rsidRPr="004C7A35">
              <w:rPr>
                <w:rFonts w:asciiTheme="minorHAnsi" w:hAnsiTheme="minorHAnsi" w:cstheme="majorBidi"/>
                <w:color w:val="1F497D" w:themeColor="text2"/>
                <w:lang w:val="en-US"/>
              </w:rPr>
              <w:t>6</w:t>
            </w:r>
            <w:r w:rsidR="005F70DB" w:rsidRPr="004C7A35">
              <w:rPr>
                <w:rFonts w:asciiTheme="minorHAnsi" w:hAnsiTheme="minorHAnsi" w:cstheme="majorBidi"/>
                <w:color w:val="1F497D" w:themeColor="text2"/>
                <w:lang w:val="en-US"/>
              </w:rPr>
              <w:t xml:space="preserve"> Play Therapy</w:t>
            </w:r>
          </w:p>
          <w:p w14:paraId="7B0D4E49" w14:textId="67E69206" w:rsidR="005F70DB" w:rsidRPr="004C7A35" w:rsidRDefault="00A32BD7" w:rsidP="005F70DB">
            <w:pPr>
              <w:spacing w:before="100" w:beforeAutospacing="1" w:after="100" w:afterAutospacing="1"/>
              <w:rPr>
                <w:rFonts w:asciiTheme="minorHAnsi" w:hAnsiTheme="minorHAnsi"/>
              </w:rPr>
            </w:pPr>
            <w:r w:rsidRPr="004C7A35">
              <w:rPr>
                <w:rFonts w:asciiTheme="minorHAnsi" w:hAnsiTheme="minorHAnsi"/>
              </w:rPr>
              <w:t>Child-</w:t>
            </w:r>
            <w:r w:rsidR="00075236" w:rsidRPr="004C7A35">
              <w:rPr>
                <w:rFonts w:asciiTheme="minorHAnsi" w:hAnsiTheme="minorHAnsi"/>
              </w:rPr>
              <w:t>centered</w:t>
            </w:r>
            <w:r w:rsidRPr="004C7A35">
              <w:rPr>
                <w:rFonts w:asciiTheme="minorHAnsi" w:hAnsiTheme="minorHAnsi"/>
              </w:rPr>
              <w:t xml:space="preserve"> </w:t>
            </w:r>
            <w:r w:rsidR="00075236" w:rsidRPr="004C7A35">
              <w:rPr>
                <w:rFonts w:asciiTheme="minorHAnsi" w:hAnsiTheme="minorHAnsi"/>
              </w:rPr>
              <w:t>p</w:t>
            </w:r>
            <w:r w:rsidR="005F70DB" w:rsidRPr="004C7A35">
              <w:rPr>
                <w:rFonts w:asciiTheme="minorHAnsi" w:hAnsiTheme="minorHAnsi"/>
              </w:rPr>
              <w:t xml:space="preserve">lay therapy is a therapeutic approach primarily used to help children, though it can also benefit adolescents and adults, especially those who have difficulty expressing themselves verbally or have experienced trauma. This approach uses play and various creative activities </w:t>
            </w:r>
            <w:proofErr w:type="gramStart"/>
            <w:r w:rsidR="005F70DB" w:rsidRPr="004C7A35">
              <w:rPr>
                <w:rFonts w:asciiTheme="minorHAnsi" w:hAnsiTheme="minorHAnsi"/>
              </w:rPr>
              <w:t>as a means to</w:t>
            </w:r>
            <w:proofErr w:type="gramEnd"/>
            <w:r w:rsidR="005F70DB" w:rsidRPr="004C7A35">
              <w:rPr>
                <w:rFonts w:asciiTheme="minorHAnsi" w:hAnsiTheme="minorHAnsi"/>
              </w:rPr>
              <w:t xml:space="preserve"> understand and communicate emotional and psychological issues</w:t>
            </w:r>
            <w:r w:rsidR="00F170D6" w:rsidRPr="004C7A35">
              <w:rPr>
                <w:rFonts w:asciiTheme="minorHAnsi" w:hAnsiTheme="minorHAnsi"/>
              </w:rPr>
              <w:t xml:space="preserve"> which can</w:t>
            </w:r>
            <w:r w:rsidR="00075236" w:rsidRPr="004C7A35">
              <w:rPr>
                <w:rFonts w:asciiTheme="minorHAnsi" w:hAnsiTheme="minorHAnsi"/>
              </w:rPr>
              <w:t xml:space="preserve"> </w:t>
            </w:r>
            <w:r w:rsidR="005F70DB" w:rsidRPr="004C7A35">
              <w:rPr>
                <w:rFonts w:asciiTheme="minorHAnsi" w:hAnsiTheme="minorHAnsi"/>
              </w:rPr>
              <w:t>help children process trauma in a safe and supportive environment</w:t>
            </w:r>
            <w:r w:rsidR="00075236" w:rsidRPr="004C7A35">
              <w:rPr>
                <w:rFonts w:asciiTheme="minorHAnsi" w:hAnsiTheme="minorHAnsi"/>
              </w:rPr>
              <w:t xml:space="preserve"> (</w:t>
            </w:r>
            <w:r w:rsidR="00075236" w:rsidRPr="004C7A35">
              <w:rPr>
                <w:rFonts w:asciiTheme="minorHAnsi" w:hAnsiTheme="minorHAnsi"/>
              </w:rPr>
              <w:t>Parker</w:t>
            </w:r>
            <w:r w:rsidR="00075236" w:rsidRPr="004C7A35">
              <w:rPr>
                <w:rFonts w:asciiTheme="minorHAnsi" w:hAnsiTheme="minorHAnsi"/>
              </w:rPr>
              <w:t xml:space="preserve"> et al. </w:t>
            </w:r>
            <w:r w:rsidR="00075236" w:rsidRPr="004C7A35">
              <w:rPr>
                <w:rFonts w:asciiTheme="minorHAnsi" w:hAnsiTheme="minorHAnsi"/>
              </w:rPr>
              <w:t xml:space="preserve">2021). </w:t>
            </w:r>
          </w:p>
          <w:p w14:paraId="48814021" w14:textId="6EBF0D13" w:rsidR="005F70DB" w:rsidRPr="004C7A35" w:rsidRDefault="00AE3E64" w:rsidP="005F70DB">
            <w:pPr>
              <w:pStyle w:val="NormalWeb"/>
              <w:rPr>
                <w:rFonts w:asciiTheme="minorHAnsi" w:hAnsiTheme="minorHAnsi" w:cs="Calibri"/>
                <w:color w:val="1F497D" w:themeColor="text2"/>
                <w:lang w:val="en-US"/>
              </w:rPr>
            </w:pPr>
            <w:r w:rsidRPr="004C7A35">
              <w:rPr>
                <w:rFonts w:asciiTheme="minorHAnsi" w:hAnsiTheme="minorHAnsi" w:cs="Calibri"/>
                <w:color w:val="1F497D" w:themeColor="text2"/>
                <w:lang w:val="en-US"/>
              </w:rPr>
              <w:t xml:space="preserve">7 </w:t>
            </w:r>
            <w:r w:rsidR="005F70DB" w:rsidRPr="004C7A35">
              <w:rPr>
                <w:rFonts w:asciiTheme="minorHAnsi" w:hAnsiTheme="minorHAnsi" w:cs="Calibri"/>
                <w:color w:val="1F497D" w:themeColor="text2"/>
                <w:lang w:val="en-US"/>
              </w:rPr>
              <w:t>Yoga</w:t>
            </w:r>
          </w:p>
          <w:p w14:paraId="21860456" w14:textId="77777777" w:rsidR="005F70DB" w:rsidRPr="004C7A35" w:rsidRDefault="005F70DB" w:rsidP="005F70DB">
            <w:pPr>
              <w:spacing w:before="100" w:beforeAutospacing="1" w:after="100" w:afterAutospacing="1" w:line="276" w:lineRule="auto"/>
              <w:rPr>
                <w:rFonts w:asciiTheme="minorHAnsi" w:hAnsiTheme="minorHAnsi"/>
                <w:lang w:val="en-US"/>
              </w:rPr>
            </w:pPr>
            <w:r w:rsidRPr="004C7A35">
              <w:rPr>
                <w:rFonts w:asciiTheme="minorHAnsi" w:hAnsiTheme="minorHAnsi"/>
              </w:rPr>
              <w:t>Mindfulness-based interventions and yoga can help children and adolescents regulate their emotions and reduce the symptoms of trauma. These practices teach relaxation techniques and emotional awareness.</w:t>
            </w:r>
            <w:r w:rsidRPr="004C7A35">
              <w:rPr>
                <w:rFonts w:asciiTheme="minorHAnsi" w:hAnsiTheme="minorHAnsi"/>
                <w:lang w:val="en-US"/>
              </w:rPr>
              <w:t xml:space="preserve"> </w:t>
            </w:r>
            <w:r w:rsidRPr="004C7A35">
              <w:rPr>
                <w:rFonts w:asciiTheme="minorHAnsi" w:hAnsiTheme="minorHAnsi"/>
              </w:rPr>
              <w:t>Bessel van der Kolk MD has spent his professional life studying how children and adults adapt to traumatic experiences.</w:t>
            </w:r>
            <w:r w:rsidRPr="004C7A35">
              <w:rPr>
                <w:rFonts w:asciiTheme="minorHAnsi" w:hAnsiTheme="minorHAnsi"/>
                <w:lang w:val="en-US"/>
              </w:rPr>
              <w:t xml:space="preserve"> Van der Kolk et al. (2014) were able to prove that yoga can be an important component of evidence-based treatment of PTSD. </w:t>
            </w:r>
          </w:p>
          <w:p w14:paraId="4546CAD7" w14:textId="042C831E" w:rsidR="0089155E" w:rsidRPr="004C7A35" w:rsidRDefault="0089155E" w:rsidP="0089155E">
            <w:pPr>
              <w:spacing w:line="276" w:lineRule="auto"/>
              <w:ind w:left="405"/>
              <w:rPr>
                <w:rFonts w:asciiTheme="minorHAnsi" w:eastAsia="Arial" w:hAnsiTheme="minorHAnsi" w:cstheme="majorHAnsi"/>
                <w:b/>
                <w:bCs/>
                <w:color w:val="00B0F0"/>
                <w:lang w:val="en-GB"/>
              </w:rPr>
            </w:pPr>
          </w:p>
        </w:tc>
        <w:tc>
          <w:tcPr>
            <w:tcW w:w="709" w:type="dxa"/>
          </w:tcPr>
          <w:p w14:paraId="47E06A81" w14:textId="77777777" w:rsidR="0089155E" w:rsidRPr="004C7A35" w:rsidRDefault="0089155E" w:rsidP="0089155E">
            <w:pPr>
              <w:rPr>
                <w:rFonts w:asciiTheme="minorHAnsi" w:hAnsiTheme="minorHAnsi"/>
                <w:lang w:val="en-GB"/>
              </w:rPr>
            </w:pPr>
          </w:p>
        </w:tc>
        <w:tc>
          <w:tcPr>
            <w:tcW w:w="1362" w:type="dxa"/>
          </w:tcPr>
          <w:p w14:paraId="0762ACE2" w14:textId="77777777" w:rsidR="0089155E" w:rsidRPr="004C7A35" w:rsidRDefault="0089155E" w:rsidP="0089155E">
            <w:pPr>
              <w:rPr>
                <w:rFonts w:asciiTheme="minorHAnsi" w:hAnsiTheme="minorHAnsi"/>
                <w:b/>
                <w:lang w:val="en-GB"/>
              </w:rPr>
            </w:pPr>
          </w:p>
        </w:tc>
      </w:tr>
      <w:tr w:rsidR="0089155E" w:rsidRPr="004C7A35" w14:paraId="5C522E0B" w14:textId="77777777" w:rsidTr="788C6C34">
        <w:tc>
          <w:tcPr>
            <w:tcW w:w="946" w:type="dxa"/>
          </w:tcPr>
          <w:p w14:paraId="4EC6837D" w14:textId="77777777" w:rsidR="0089155E" w:rsidRPr="004C7A35" w:rsidRDefault="0089155E" w:rsidP="0089155E">
            <w:pPr>
              <w:rPr>
                <w:rFonts w:asciiTheme="minorHAnsi" w:hAnsiTheme="minorHAnsi"/>
                <w:b/>
                <w:lang w:val="en-GB"/>
              </w:rPr>
            </w:pPr>
          </w:p>
        </w:tc>
        <w:tc>
          <w:tcPr>
            <w:tcW w:w="11623" w:type="dxa"/>
            <w:shd w:val="clear" w:color="auto" w:fill="FFF2CC"/>
          </w:tcPr>
          <w:p w14:paraId="30AF2C1A" w14:textId="77777777" w:rsidR="0089155E" w:rsidRPr="004C7A35" w:rsidRDefault="0740C785" w:rsidP="7B7C05B4">
            <w:pPr>
              <w:rPr>
                <w:rFonts w:asciiTheme="minorHAnsi" w:eastAsiaTheme="minorEastAsia" w:hAnsiTheme="minorHAnsi" w:cstheme="minorBidi"/>
                <w:b/>
                <w:bCs/>
                <w:lang w:val="en-GB"/>
              </w:rPr>
            </w:pPr>
            <w:r w:rsidRPr="004C7A35">
              <w:rPr>
                <w:rFonts w:asciiTheme="minorHAnsi" w:eastAsiaTheme="minorEastAsia" w:hAnsiTheme="minorHAnsi" w:cstheme="minorBidi"/>
                <w:b/>
                <w:bCs/>
                <w:lang w:val="en-GB"/>
              </w:rPr>
              <w:t>Reference/Reading List</w:t>
            </w:r>
          </w:p>
          <w:p w14:paraId="01D35D69" w14:textId="77777777" w:rsidR="0089155E" w:rsidRPr="004C7A35" w:rsidRDefault="0089155E" w:rsidP="7B7C05B4">
            <w:pPr>
              <w:rPr>
                <w:rFonts w:asciiTheme="minorHAnsi" w:eastAsiaTheme="minorEastAsia" w:hAnsiTheme="minorHAnsi" w:cstheme="minorBidi"/>
                <w:b/>
                <w:bCs/>
                <w:lang w:val="en-GB"/>
              </w:rPr>
            </w:pPr>
          </w:p>
          <w:p w14:paraId="0976B65A" w14:textId="7308EF10" w:rsidR="0089155E" w:rsidRPr="004C7A35" w:rsidRDefault="0820072D" w:rsidP="7B7C05B4">
            <w:pPr>
              <w:spacing w:after="160" w:line="257" w:lineRule="auto"/>
              <w:rPr>
                <w:rFonts w:asciiTheme="minorHAnsi" w:eastAsiaTheme="minorEastAsia" w:hAnsiTheme="minorHAnsi" w:cstheme="minorBidi"/>
              </w:rPr>
            </w:pPr>
            <w:r w:rsidRPr="004C7A35">
              <w:rPr>
                <w:rFonts w:asciiTheme="minorHAnsi" w:eastAsiaTheme="minorEastAsia" w:hAnsiTheme="minorHAnsi" w:cstheme="minorBidi"/>
                <w:color w:val="333333"/>
                <w:lang w:val="en-IE"/>
              </w:rPr>
              <w:lastRenderedPageBreak/>
              <w:t xml:space="preserve">Akin, B. A., Dunkerley, S., Brook, J., &amp; Bruns, K. (2021). Driving organization and systems change toward trauma-responsive services in child welfare: Supervisor and administrator perspectives on initial implementation. Journal of Public Child Welfare, 15(2), 133-153. </w:t>
            </w:r>
            <w:hyperlink r:id="rId10">
              <w:r w:rsidRPr="004C7A35">
                <w:rPr>
                  <w:rStyle w:val="Hyperlink"/>
                  <w:rFonts w:asciiTheme="minorHAnsi" w:eastAsiaTheme="minorEastAsia" w:hAnsiTheme="minorHAnsi" w:cstheme="minorBidi"/>
                  <w:color w:val="0563C1"/>
                  <w:lang w:val="en-IE"/>
                </w:rPr>
                <w:t>https://doi.org/10.1080/15548732.2019.1652720</w:t>
              </w:r>
            </w:hyperlink>
          </w:p>
          <w:p w14:paraId="299F6787" w14:textId="473A701E" w:rsidR="0089155E" w:rsidRPr="004C7A35" w:rsidRDefault="0820072D" w:rsidP="7B7C05B4">
            <w:pPr>
              <w:spacing w:after="160" w:line="257" w:lineRule="auto"/>
              <w:rPr>
                <w:rFonts w:asciiTheme="minorHAnsi" w:eastAsiaTheme="minorEastAsia" w:hAnsiTheme="minorHAnsi" w:cstheme="minorBidi"/>
              </w:rPr>
            </w:pPr>
            <w:r w:rsidRPr="004C7A35">
              <w:rPr>
                <w:rFonts w:asciiTheme="minorHAnsi" w:eastAsiaTheme="minorEastAsia" w:hAnsiTheme="minorHAnsi" w:cstheme="minorBidi"/>
                <w:color w:val="333333"/>
                <w:lang w:val="en-IE"/>
              </w:rPr>
              <w:t xml:space="preserve">Alvarado, G., McBain, R., Chen, P., Estrada-Darley, I., Engel, C., Malika, N., </w:t>
            </w:r>
            <w:proofErr w:type="spellStart"/>
            <w:r w:rsidRPr="004C7A35">
              <w:rPr>
                <w:rFonts w:asciiTheme="minorHAnsi" w:eastAsiaTheme="minorEastAsia" w:hAnsiTheme="minorHAnsi" w:cstheme="minorBidi"/>
                <w:color w:val="333333"/>
                <w:lang w:val="en-IE"/>
              </w:rPr>
              <w:t>Machtinger</w:t>
            </w:r>
            <w:proofErr w:type="spellEnd"/>
            <w:r w:rsidRPr="004C7A35">
              <w:rPr>
                <w:rFonts w:asciiTheme="minorHAnsi" w:eastAsiaTheme="minorEastAsia" w:hAnsiTheme="minorHAnsi" w:cstheme="minorBidi"/>
                <w:color w:val="333333"/>
                <w:lang w:val="en-IE"/>
              </w:rPr>
              <w:t xml:space="preserve">, E., McCaw, B., Thyne, S., Thompson, N., Shekarchi, A., Lightfoot, M., Kuo, A., Benedict, D., Gantz, L., Perry, R., Kannan, I., Yap, N., &amp; Eberhart, N. (2023). Clinician and staff perspectives on implementing adverse childhood experience (ACE) screening in </w:t>
            </w:r>
            <w:proofErr w:type="spellStart"/>
            <w:r w:rsidRPr="004C7A35">
              <w:rPr>
                <w:rFonts w:asciiTheme="minorHAnsi" w:eastAsiaTheme="minorEastAsia" w:hAnsiTheme="minorHAnsi" w:cstheme="minorBidi"/>
                <w:color w:val="333333"/>
                <w:lang w:val="en-IE"/>
              </w:rPr>
              <w:t>los</w:t>
            </w:r>
            <w:proofErr w:type="spellEnd"/>
            <w:r w:rsidRPr="004C7A35">
              <w:rPr>
                <w:rFonts w:asciiTheme="minorHAnsi" w:eastAsiaTheme="minorEastAsia" w:hAnsiTheme="minorHAnsi" w:cstheme="minorBidi"/>
                <w:color w:val="333333"/>
                <w:lang w:val="en-IE"/>
              </w:rPr>
              <w:t xml:space="preserve"> </w:t>
            </w:r>
            <w:proofErr w:type="spellStart"/>
            <w:r w:rsidRPr="004C7A35">
              <w:rPr>
                <w:rFonts w:asciiTheme="minorHAnsi" w:eastAsiaTheme="minorEastAsia" w:hAnsiTheme="minorHAnsi" w:cstheme="minorBidi"/>
                <w:color w:val="333333"/>
                <w:lang w:val="en-IE"/>
              </w:rPr>
              <w:t>angeles</w:t>
            </w:r>
            <w:proofErr w:type="spellEnd"/>
            <w:r w:rsidRPr="004C7A35">
              <w:rPr>
                <w:rFonts w:asciiTheme="minorHAnsi" w:eastAsiaTheme="minorEastAsia" w:hAnsiTheme="minorHAnsi" w:cstheme="minorBidi"/>
                <w:color w:val="333333"/>
                <w:lang w:val="en-IE"/>
              </w:rPr>
              <w:t xml:space="preserve"> county </w:t>
            </w:r>
            <w:proofErr w:type="spellStart"/>
            <w:r w:rsidRPr="004C7A35">
              <w:rPr>
                <w:rFonts w:asciiTheme="minorHAnsi" w:eastAsiaTheme="minorEastAsia" w:hAnsiTheme="minorHAnsi" w:cstheme="minorBidi"/>
                <w:color w:val="333333"/>
                <w:lang w:val="en-IE"/>
              </w:rPr>
              <w:t>pediatric</w:t>
            </w:r>
            <w:proofErr w:type="spellEnd"/>
            <w:r w:rsidRPr="004C7A35">
              <w:rPr>
                <w:rFonts w:asciiTheme="minorHAnsi" w:eastAsiaTheme="minorEastAsia" w:hAnsiTheme="minorHAnsi" w:cstheme="minorBidi"/>
                <w:color w:val="333333"/>
                <w:lang w:val="en-IE"/>
              </w:rPr>
              <w:t xml:space="preserve"> clinics. Annals of Family Medicine, 21(5), 416-423. </w:t>
            </w:r>
            <w:hyperlink r:id="rId11">
              <w:r w:rsidRPr="004C7A35">
                <w:rPr>
                  <w:rStyle w:val="Hyperlink"/>
                  <w:rFonts w:asciiTheme="minorHAnsi" w:eastAsiaTheme="minorEastAsia" w:hAnsiTheme="minorHAnsi" w:cstheme="minorBidi"/>
                  <w:color w:val="0563C1"/>
                  <w:lang w:val="en-IE"/>
                </w:rPr>
                <w:t>https://doi.org/10.1370/afm.3014</w:t>
              </w:r>
            </w:hyperlink>
          </w:p>
          <w:p w14:paraId="764179EA" w14:textId="11D35555" w:rsidR="0089155E" w:rsidRPr="004C7A35" w:rsidRDefault="0740C785" w:rsidP="7B7C05B4">
            <w:pPr>
              <w:rPr>
                <w:rFonts w:asciiTheme="minorHAnsi" w:eastAsiaTheme="minorEastAsia" w:hAnsiTheme="minorHAnsi" w:cstheme="minorBidi"/>
                <w:lang w:val="en-IE"/>
              </w:rPr>
            </w:pPr>
            <w:proofErr w:type="spellStart"/>
            <w:r w:rsidRPr="004C7A35">
              <w:rPr>
                <w:rFonts w:asciiTheme="minorHAnsi" w:eastAsiaTheme="minorEastAsia" w:hAnsiTheme="minorHAnsi" w:cstheme="minorBidi"/>
                <w:lang w:val="en-IE"/>
              </w:rPr>
              <w:t>Amstadter</w:t>
            </w:r>
            <w:proofErr w:type="spellEnd"/>
            <w:r w:rsidRPr="004C7A35">
              <w:rPr>
                <w:rFonts w:asciiTheme="minorHAnsi" w:eastAsiaTheme="minorEastAsia" w:hAnsiTheme="minorHAnsi" w:cstheme="minorBidi"/>
                <w:lang w:val="en-IE"/>
              </w:rPr>
              <w:t xml:space="preserve"> B., Aggen H., Knudsen P., Reichborn-</w:t>
            </w:r>
            <w:proofErr w:type="spellStart"/>
            <w:r w:rsidRPr="004C7A35">
              <w:rPr>
                <w:rFonts w:asciiTheme="minorHAnsi" w:eastAsiaTheme="minorEastAsia" w:hAnsiTheme="minorHAnsi" w:cstheme="minorBidi"/>
                <w:lang w:val="en-IE"/>
              </w:rPr>
              <w:t>Kjennerud</w:t>
            </w:r>
            <w:proofErr w:type="spellEnd"/>
            <w:r w:rsidRPr="004C7A35">
              <w:rPr>
                <w:rFonts w:asciiTheme="minorHAnsi" w:eastAsiaTheme="minorEastAsia" w:hAnsiTheme="minorHAnsi" w:cstheme="minorBidi"/>
                <w:lang w:val="en-IE"/>
              </w:rPr>
              <w:t xml:space="preserve"> T., Kendler S. (2013) Potentially traumatic event exposure, posttraumatic stress disorder, and Axis I and II comorbidity in a population-based study of Norwegian young adults. </w:t>
            </w:r>
            <w:r w:rsidRPr="004C7A35">
              <w:rPr>
                <w:rFonts w:asciiTheme="minorHAnsi" w:eastAsiaTheme="minorEastAsia" w:hAnsiTheme="minorHAnsi" w:cstheme="minorBidi"/>
                <w:i/>
                <w:iCs/>
                <w:lang w:val="en-IE"/>
              </w:rPr>
              <w:t xml:space="preserve">Social Psychiatry and Psychiatric Epidemiology </w:t>
            </w:r>
            <w:r w:rsidRPr="004C7A35">
              <w:rPr>
                <w:rFonts w:asciiTheme="minorHAnsi" w:eastAsiaTheme="minorEastAsia" w:hAnsiTheme="minorHAnsi" w:cstheme="minorBidi"/>
                <w:lang w:val="en-IE"/>
              </w:rPr>
              <w:t>48(2), 215–23. </w:t>
            </w:r>
          </w:p>
          <w:p w14:paraId="63815FE5" w14:textId="52F25E05" w:rsidR="0089155E" w:rsidRPr="004C7A35" w:rsidRDefault="0089155E" w:rsidP="7B7C05B4">
            <w:pPr>
              <w:rPr>
                <w:rFonts w:asciiTheme="minorHAnsi" w:eastAsiaTheme="minorEastAsia" w:hAnsiTheme="minorHAnsi" w:cstheme="minorBidi"/>
                <w:lang w:val="en-IE"/>
              </w:rPr>
            </w:pPr>
          </w:p>
          <w:p w14:paraId="02707FAB" w14:textId="4116C01F" w:rsidR="0089155E" w:rsidRPr="004C7A35" w:rsidRDefault="42420A2B" w:rsidP="7B7C05B4">
            <w:pPr>
              <w:spacing w:after="160" w:line="257" w:lineRule="auto"/>
              <w:rPr>
                <w:rFonts w:asciiTheme="minorHAnsi" w:eastAsiaTheme="minorEastAsia" w:hAnsiTheme="minorHAnsi" w:cstheme="minorBidi"/>
                <w:color w:val="0563C1"/>
                <w:u w:val="single"/>
                <w:lang w:val="en-IE"/>
              </w:rPr>
            </w:pPr>
            <w:proofErr w:type="spellStart"/>
            <w:r w:rsidRPr="004C7A35">
              <w:rPr>
                <w:rFonts w:asciiTheme="minorHAnsi" w:eastAsiaTheme="minorEastAsia" w:hAnsiTheme="minorHAnsi" w:cstheme="minorBidi"/>
                <w:color w:val="333333"/>
                <w:lang w:val="en-IE"/>
              </w:rPr>
              <w:t>Asnaani</w:t>
            </w:r>
            <w:proofErr w:type="spellEnd"/>
            <w:r w:rsidRPr="004C7A35">
              <w:rPr>
                <w:rFonts w:asciiTheme="minorHAnsi" w:eastAsiaTheme="minorEastAsia" w:hAnsiTheme="minorHAnsi" w:cstheme="minorBidi"/>
                <w:color w:val="333333"/>
                <w:lang w:val="en-IE"/>
              </w:rPr>
              <w:t xml:space="preserve">, A., </w:t>
            </w:r>
            <w:proofErr w:type="spellStart"/>
            <w:r w:rsidRPr="004C7A35">
              <w:rPr>
                <w:rFonts w:asciiTheme="minorHAnsi" w:eastAsiaTheme="minorEastAsia" w:hAnsiTheme="minorHAnsi" w:cstheme="minorBidi"/>
                <w:color w:val="333333"/>
                <w:lang w:val="en-IE"/>
              </w:rPr>
              <w:t>Narine</w:t>
            </w:r>
            <w:proofErr w:type="spellEnd"/>
            <w:r w:rsidRPr="004C7A35">
              <w:rPr>
                <w:rFonts w:asciiTheme="minorHAnsi" w:eastAsiaTheme="minorEastAsia" w:hAnsiTheme="minorHAnsi" w:cstheme="minorBidi"/>
                <w:color w:val="333333"/>
                <w:lang w:val="en-IE"/>
              </w:rPr>
              <w:t xml:space="preserve">, K., Suzuki, N., Yeh, R., Zang, Y., Schwartz, B., Mannarino, A., Cohen, J., &amp; </w:t>
            </w:r>
            <w:proofErr w:type="spellStart"/>
            <w:r w:rsidRPr="004C7A35">
              <w:rPr>
                <w:rFonts w:asciiTheme="minorHAnsi" w:eastAsiaTheme="minorEastAsia" w:hAnsiTheme="minorHAnsi" w:cstheme="minorBidi"/>
                <w:color w:val="333333"/>
                <w:lang w:val="en-IE"/>
              </w:rPr>
              <w:t>Foa</w:t>
            </w:r>
            <w:proofErr w:type="spellEnd"/>
            <w:r w:rsidRPr="004C7A35">
              <w:rPr>
                <w:rFonts w:asciiTheme="minorHAnsi" w:eastAsiaTheme="minorEastAsia" w:hAnsiTheme="minorHAnsi" w:cstheme="minorBidi"/>
                <w:color w:val="333333"/>
                <w:lang w:val="en-IE"/>
              </w:rPr>
              <w:t xml:space="preserve">, E. B. (2021). An innovative mobile game for screening of </w:t>
            </w:r>
            <w:proofErr w:type="spellStart"/>
            <w:r w:rsidRPr="004C7A35">
              <w:rPr>
                <w:rFonts w:asciiTheme="minorHAnsi" w:eastAsiaTheme="minorEastAsia" w:hAnsiTheme="minorHAnsi" w:cstheme="minorBidi"/>
                <w:color w:val="333333"/>
                <w:lang w:val="en-IE"/>
              </w:rPr>
              <w:t>pediatric</w:t>
            </w:r>
            <w:proofErr w:type="spellEnd"/>
            <w:r w:rsidRPr="004C7A35">
              <w:rPr>
                <w:rFonts w:asciiTheme="minorHAnsi" w:eastAsiaTheme="minorEastAsia" w:hAnsiTheme="minorHAnsi" w:cstheme="minorBidi"/>
                <w:color w:val="333333"/>
                <w:lang w:val="en-IE"/>
              </w:rPr>
              <w:t xml:space="preserve"> PTSD: A study in primary care settings. Journal of Child &amp; Adolescent Trauma, 14(3), 357-366. </w:t>
            </w:r>
            <w:hyperlink r:id="rId12">
              <w:r w:rsidRPr="004C7A35">
                <w:rPr>
                  <w:rStyle w:val="Hyperlink"/>
                  <w:rFonts w:asciiTheme="minorHAnsi" w:eastAsiaTheme="minorEastAsia" w:hAnsiTheme="minorHAnsi" w:cstheme="minorBidi"/>
                  <w:color w:val="0563C1"/>
                  <w:lang w:val="en-IE"/>
                </w:rPr>
                <w:t>https://doi.org/10.1007/s40653-020-00300-6</w:t>
              </w:r>
            </w:hyperlink>
          </w:p>
          <w:p w14:paraId="704051BF" w14:textId="6F2DFBCF" w:rsidR="0089155E" w:rsidRPr="004C7A35" w:rsidRDefault="42420A2B"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Bair-Merritt, M. H., &amp; Zuckerman, B. (2016). Exploring parents’ adversities in </w:t>
            </w:r>
            <w:proofErr w:type="spellStart"/>
            <w:r w:rsidRPr="004C7A35">
              <w:rPr>
                <w:rFonts w:asciiTheme="minorHAnsi" w:eastAsiaTheme="minorEastAsia" w:hAnsiTheme="minorHAnsi" w:cstheme="minorBidi"/>
                <w:lang w:val="en-IE"/>
              </w:rPr>
              <w:t>pediatric</w:t>
            </w:r>
            <w:proofErr w:type="spellEnd"/>
            <w:r w:rsidRPr="004C7A35">
              <w:rPr>
                <w:rFonts w:asciiTheme="minorHAnsi" w:eastAsiaTheme="minorEastAsia" w:hAnsiTheme="minorHAnsi" w:cstheme="minorBidi"/>
                <w:lang w:val="en-IE"/>
              </w:rPr>
              <w:t xml:space="preserve"> primary care. JAMA </w:t>
            </w:r>
            <w:proofErr w:type="spellStart"/>
            <w:r w:rsidRPr="004C7A35">
              <w:rPr>
                <w:rFonts w:asciiTheme="minorHAnsi" w:eastAsiaTheme="minorEastAsia" w:hAnsiTheme="minorHAnsi" w:cstheme="minorBidi"/>
                <w:lang w:val="en-IE"/>
              </w:rPr>
              <w:t>Pediatrics</w:t>
            </w:r>
            <w:proofErr w:type="spellEnd"/>
            <w:r w:rsidRPr="004C7A35">
              <w:rPr>
                <w:rFonts w:asciiTheme="minorHAnsi" w:eastAsiaTheme="minorEastAsia" w:hAnsiTheme="minorHAnsi" w:cstheme="minorBidi"/>
                <w:lang w:val="en-IE"/>
              </w:rPr>
              <w:t>, 170(4), 313-314. https://doi.org/10.1001/jamapediatrics.2015.4459</w:t>
            </w:r>
          </w:p>
          <w:p w14:paraId="6D04AACF" w14:textId="3F564A2C" w:rsidR="0089155E" w:rsidRPr="004C7A35" w:rsidRDefault="0089155E" w:rsidP="7B7C05B4">
            <w:pPr>
              <w:rPr>
                <w:rFonts w:asciiTheme="minorHAnsi" w:eastAsiaTheme="minorEastAsia" w:hAnsiTheme="minorHAnsi" w:cstheme="minorBidi"/>
                <w:lang w:val="en-IE"/>
              </w:rPr>
            </w:pPr>
          </w:p>
          <w:p w14:paraId="4C79574A" w14:textId="222E9B6A"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Bergmann U. </w:t>
            </w:r>
            <w:proofErr w:type="gramStart"/>
            <w:r w:rsidRPr="004C7A35">
              <w:rPr>
                <w:rFonts w:asciiTheme="minorHAnsi" w:eastAsiaTheme="minorEastAsia" w:hAnsiTheme="minorHAnsi" w:cstheme="minorBidi"/>
                <w:lang w:val="en-IE"/>
              </w:rPr>
              <w:t>( 2020</w:t>
            </w:r>
            <w:proofErr w:type="gramEnd"/>
            <w:r w:rsidRPr="004C7A35">
              <w:rPr>
                <w:rFonts w:asciiTheme="minorHAnsi" w:eastAsiaTheme="minorEastAsia" w:hAnsiTheme="minorHAnsi" w:cstheme="minorBidi"/>
                <w:lang w:val="en-IE"/>
              </w:rPr>
              <w:t xml:space="preserve">) Neurobiological Foundations for EMDR Practice  </w:t>
            </w:r>
            <w:proofErr w:type="spellStart"/>
            <w:r w:rsidRPr="004C7A35">
              <w:rPr>
                <w:rFonts w:asciiTheme="minorHAnsi" w:eastAsiaTheme="minorEastAsia" w:hAnsiTheme="minorHAnsi" w:cstheme="minorBidi"/>
                <w:lang w:val="en-IE"/>
              </w:rPr>
              <w:t>Springer:Germany</w:t>
            </w:r>
            <w:proofErr w:type="spellEnd"/>
            <w:r w:rsidRPr="004C7A35">
              <w:rPr>
                <w:rFonts w:asciiTheme="minorHAnsi" w:eastAsiaTheme="minorEastAsia" w:hAnsiTheme="minorHAnsi" w:cstheme="minorBidi"/>
                <w:lang w:val="en-IE"/>
              </w:rPr>
              <w:t>.</w:t>
            </w:r>
          </w:p>
          <w:p w14:paraId="0A2ED9CD" w14:textId="6DF619E8" w:rsidR="7B7C05B4" w:rsidRPr="004C7A35" w:rsidRDefault="7B7C05B4" w:rsidP="7B7C05B4">
            <w:pPr>
              <w:rPr>
                <w:rFonts w:asciiTheme="minorHAnsi" w:eastAsiaTheme="minorEastAsia" w:hAnsiTheme="minorHAnsi" w:cstheme="minorBidi"/>
                <w:lang w:val="en-GB"/>
              </w:rPr>
            </w:pPr>
          </w:p>
          <w:p w14:paraId="0E113791" w14:textId="2EF8E0FD" w:rsidR="003F22C1" w:rsidRPr="004C7A35" w:rsidRDefault="0740C785" w:rsidP="7B7C05B4">
            <w:pPr>
              <w:rPr>
                <w:rFonts w:asciiTheme="minorHAnsi" w:eastAsiaTheme="minorEastAsia" w:hAnsiTheme="minorHAnsi" w:cstheme="minorBidi"/>
              </w:rPr>
            </w:pPr>
            <w:r w:rsidRPr="004C7A35">
              <w:rPr>
                <w:rFonts w:asciiTheme="minorHAnsi" w:eastAsiaTheme="minorEastAsia" w:hAnsiTheme="minorHAnsi" w:cstheme="minorBidi"/>
                <w:lang w:val="en-GB"/>
              </w:rPr>
              <w:t>Breakwell, G. (1997) Coping with Aggressive Behaviour. Leicester, British Psychological Society</w:t>
            </w:r>
            <w:r w:rsidR="50CB357E" w:rsidRPr="004C7A35">
              <w:rPr>
                <w:rFonts w:asciiTheme="minorHAnsi" w:eastAsiaTheme="minorEastAsia" w:hAnsiTheme="minorHAnsi" w:cstheme="minorBidi"/>
              </w:rPr>
              <w:t xml:space="preserve"> </w:t>
            </w:r>
          </w:p>
          <w:p w14:paraId="596F4618" w14:textId="1CE0E80E" w:rsidR="00B372AF" w:rsidRPr="004C7A35" w:rsidRDefault="00B372AF" w:rsidP="7B7C05B4">
            <w:pPr>
              <w:rPr>
                <w:rFonts w:asciiTheme="minorHAnsi" w:eastAsiaTheme="minorEastAsia" w:hAnsiTheme="minorHAnsi" w:cstheme="minorBidi"/>
              </w:rPr>
            </w:pPr>
          </w:p>
          <w:p w14:paraId="7B3312AF" w14:textId="16044B8B" w:rsidR="00B372AF" w:rsidRPr="004C7A35" w:rsidRDefault="02548A63" w:rsidP="7B7C05B4">
            <w:pPr>
              <w:rPr>
                <w:rFonts w:asciiTheme="minorHAnsi" w:eastAsiaTheme="minorEastAsia" w:hAnsiTheme="minorHAnsi" w:cstheme="minorBidi"/>
              </w:rPr>
            </w:pPr>
            <w:r w:rsidRPr="004C7A35">
              <w:rPr>
                <w:rFonts w:asciiTheme="minorHAnsi" w:eastAsiaTheme="minorEastAsia" w:hAnsiTheme="minorHAnsi" w:cstheme="minorBidi"/>
              </w:rPr>
              <w:t>Cohen, J. A., Mannarino, A. P., &amp; Deblinger, E. (2017). Treating trauma</w:t>
            </w:r>
            <w:r w:rsidRPr="004C7A35">
              <w:rPr>
                <w:rFonts w:asciiTheme="minorHAnsi" w:eastAsiaTheme="minorEastAsia" w:hAnsiTheme="minorHAnsi" w:cstheme="minorBidi"/>
                <w:lang w:val="en-US"/>
              </w:rPr>
              <w:t xml:space="preserve"> </w:t>
            </w:r>
            <w:r w:rsidRPr="004C7A35">
              <w:rPr>
                <w:rFonts w:asciiTheme="minorHAnsi" w:eastAsiaTheme="minorEastAsia" w:hAnsiTheme="minorHAnsi" w:cstheme="minorBidi"/>
              </w:rPr>
              <w:t xml:space="preserve">and traumatic grief in children and adolescents (2nd ed.). </w:t>
            </w:r>
            <w:proofErr w:type="spellStart"/>
            <w:r w:rsidRPr="004C7A35">
              <w:rPr>
                <w:rFonts w:asciiTheme="minorHAnsi" w:eastAsiaTheme="minorEastAsia" w:hAnsiTheme="minorHAnsi" w:cstheme="minorBidi"/>
              </w:rPr>
              <w:t>NewYork</w:t>
            </w:r>
            <w:proofErr w:type="spellEnd"/>
            <w:r w:rsidRPr="004C7A35">
              <w:rPr>
                <w:rFonts w:asciiTheme="minorHAnsi" w:eastAsiaTheme="minorEastAsia" w:hAnsiTheme="minorHAnsi" w:cstheme="minorBidi"/>
              </w:rPr>
              <w:t>: Guilford.</w:t>
            </w:r>
          </w:p>
          <w:p w14:paraId="5B97DF64" w14:textId="77777777" w:rsidR="003F22C1" w:rsidRPr="004C7A35" w:rsidRDefault="003F22C1" w:rsidP="7B7C05B4">
            <w:pPr>
              <w:rPr>
                <w:rFonts w:asciiTheme="minorHAnsi" w:eastAsiaTheme="minorEastAsia" w:hAnsiTheme="minorHAnsi" w:cstheme="minorBidi"/>
              </w:rPr>
            </w:pPr>
          </w:p>
          <w:p w14:paraId="070A5DD8" w14:textId="458D5F90" w:rsidR="003F22C1" w:rsidRPr="004C7A35" w:rsidRDefault="50CB357E" w:rsidP="7B7C05B4">
            <w:pPr>
              <w:rPr>
                <w:rFonts w:asciiTheme="minorHAnsi" w:eastAsiaTheme="minorEastAsia" w:hAnsiTheme="minorHAnsi" w:cstheme="minorBidi"/>
                <w:lang w:val="en-GB"/>
              </w:rPr>
            </w:pPr>
            <w:r w:rsidRPr="004C7A35">
              <w:rPr>
                <w:rFonts w:asciiTheme="minorHAnsi" w:eastAsiaTheme="minorEastAsia" w:hAnsiTheme="minorHAnsi" w:cstheme="minorBidi"/>
                <w:lang w:val="en-US"/>
              </w:rPr>
              <w:t xml:space="preserve">Eyberg, S. M., &amp; Funderburk, B. (2011). </w:t>
            </w:r>
            <w:r w:rsidRPr="004C7A35">
              <w:rPr>
                <w:rFonts w:asciiTheme="minorHAnsi" w:eastAsiaTheme="minorEastAsia" w:hAnsiTheme="minorHAnsi" w:cstheme="minorBidi"/>
                <w:lang w:val="en-GB"/>
              </w:rPr>
              <w:t>Parent-Child Interaction</w:t>
            </w:r>
          </w:p>
          <w:p w14:paraId="234D5E5E" w14:textId="6C61F57D" w:rsidR="003F22C1" w:rsidRPr="004C7A35" w:rsidRDefault="50CB357E" w:rsidP="7B7C05B4">
            <w:pPr>
              <w:rPr>
                <w:rFonts w:asciiTheme="minorHAnsi" w:eastAsiaTheme="minorEastAsia" w:hAnsiTheme="minorHAnsi" w:cstheme="minorBidi"/>
                <w:lang w:val="en-GB"/>
              </w:rPr>
            </w:pPr>
            <w:r w:rsidRPr="004C7A35">
              <w:rPr>
                <w:rFonts w:asciiTheme="minorHAnsi" w:eastAsiaTheme="minorEastAsia" w:hAnsiTheme="minorHAnsi" w:cstheme="minorBidi"/>
                <w:lang w:val="en-GB"/>
              </w:rPr>
              <w:t>Therapy protocol. Gainesville, FL: PCIT International, Inc.</w:t>
            </w:r>
          </w:p>
          <w:p w14:paraId="73298FA2" w14:textId="754D8D10" w:rsidR="0089155E" w:rsidRPr="004C7A35" w:rsidRDefault="0089155E" w:rsidP="7B7C05B4">
            <w:pPr>
              <w:rPr>
                <w:rFonts w:asciiTheme="minorHAnsi" w:eastAsiaTheme="minorEastAsia" w:hAnsiTheme="minorHAnsi" w:cstheme="minorBidi"/>
                <w:lang w:val="en-GB"/>
              </w:rPr>
            </w:pPr>
          </w:p>
          <w:p w14:paraId="519C4195" w14:textId="43D1D129" w:rsidR="0089155E" w:rsidRPr="004C7A35" w:rsidRDefault="1C8499EE" w:rsidP="7B7C05B4">
            <w:pPr>
              <w:spacing w:after="160" w:line="257" w:lineRule="auto"/>
              <w:rPr>
                <w:rFonts w:asciiTheme="minorHAnsi" w:eastAsiaTheme="minorEastAsia" w:hAnsiTheme="minorHAnsi" w:cstheme="minorBidi"/>
                <w:color w:val="333333"/>
                <w:lang w:val="en-IE"/>
              </w:rPr>
            </w:pPr>
            <w:r w:rsidRPr="004C7A35">
              <w:rPr>
                <w:rFonts w:asciiTheme="minorHAnsi" w:eastAsiaTheme="minorEastAsia" w:hAnsiTheme="minorHAnsi" w:cstheme="minorBidi"/>
                <w:color w:val="333333"/>
                <w:lang w:val="en-IE"/>
              </w:rPr>
              <w:lastRenderedPageBreak/>
              <w:t xml:space="preserve">Felitti, V. J., Anda, R. F., Nordenberg, D., Williamson, D. F., Spitz, A. M., Edwards, V., Koss.  M.  P. &amp; Marks, J. S. (1998). Relationship of childhood abuse and household dysfunction to many of the leading causes of death in adults: The Adverse Childhood Experiences (ACE) Study. American Journal of Preventive Medicine, 14(4), 245–258. </w:t>
            </w:r>
          </w:p>
          <w:p w14:paraId="2945797F" w14:textId="75EE8873" w:rsidR="0089155E" w:rsidRPr="004C7A35" w:rsidRDefault="1C8499EE" w:rsidP="7B7C05B4">
            <w:pPr>
              <w:spacing w:after="160" w:line="257" w:lineRule="auto"/>
              <w:rPr>
                <w:rFonts w:asciiTheme="minorHAnsi" w:eastAsiaTheme="minorEastAsia" w:hAnsiTheme="minorHAnsi" w:cstheme="minorBidi"/>
                <w:color w:val="0563C1"/>
                <w:u w:val="single"/>
                <w:lang w:val="en-IE"/>
              </w:rPr>
            </w:pPr>
            <w:proofErr w:type="spellStart"/>
            <w:r w:rsidRPr="004C7A35">
              <w:rPr>
                <w:rFonts w:asciiTheme="minorHAnsi" w:eastAsiaTheme="minorEastAsia" w:hAnsiTheme="minorHAnsi" w:cstheme="minorBidi"/>
                <w:color w:val="333333"/>
                <w:lang w:val="en-IE"/>
              </w:rPr>
              <w:t>Finkelhor</w:t>
            </w:r>
            <w:proofErr w:type="spellEnd"/>
            <w:r w:rsidRPr="004C7A35">
              <w:rPr>
                <w:rFonts w:asciiTheme="minorHAnsi" w:eastAsiaTheme="minorEastAsia" w:hAnsiTheme="minorHAnsi" w:cstheme="minorBidi"/>
                <w:color w:val="333333"/>
                <w:lang w:val="en-IE"/>
              </w:rPr>
              <w:t xml:space="preserve">, D. (2018). Screening for adverse childhood experiences (ACEs): Cautions and suggestions. Child Abuse &amp; Neglect, 85, 174-179. </w:t>
            </w:r>
            <w:hyperlink r:id="rId13">
              <w:r w:rsidRPr="004C7A35">
                <w:rPr>
                  <w:rStyle w:val="Hyperlink"/>
                  <w:rFonts w:asciiTheme="minorHAnsi" w:eastAsiaTheme="minorEastAsia" w:hAnsiTheme="minorHAnsi" w:cstheme="minorBidi"/>
                  <w:color w:val="0563C1"/>
                  <w:lang w:val="en-IE"/>
                </w:rPr>
                <w:t>https://doi.org/10.1016/j.chiabu.2017.07.016</w:t>
              </w:r>
            </w:hyperlink>
            <w:r w:rsidRPr="004C7A35">
              <w:rPr>
                <w:rFonts w:asciiTheme="minorHAnsi" w:eastAsiaTheme="minorEastAsia" w:hAnsiTheme="minorHAnsi" w:cstheme="minorBidi"/>
                <w:color w:val="0563C1"/>
                <w:u w:val="single"/>
                <w:lang w:val="en-IE"/>
              </w:rPr>
              <w:t xml:space="preserve"> </w:t>
            </w:r>
          </w:p>
          <w:p w14:paraId="6213AC3F" w14:textId="7B51D579" w:rsidR="0089155E" w:rsidRPr="004C7A35" w:rsidRDefault="0089155E" w:rsidP="7B7C05B4">
            <w:pPr>
              <w:rPr>
                <w:rFonts w:asciiTheme="minorHAnsi" w:eastAsiaTheme="minorEastAsia" w:hAnsiTheme="minorHAnsi" w:cstheme="minorBidi"/>
                <w:lang w:val="en-IE"/>
              </w:rPr>
            </w:pPr>
          </w:p>
          <w:p w14:paraId="10B80D94" w14:textId="7184E563"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Hase M., Balmaceda M., </w:t>
            </w:r>
            <w:proofErr w:type="spellStart"/>
            <w:r w:rsidRPr="004C7A35">
              <w:rPr>
                <w:rFonts w:asciiTheme="minorHAnsi" w:eastAsiaTheme="minorEastAsia" w:hAnsiTheme="minorHAnsi" w:cstheme="minorBidi"/>
                <w:lang w:val="en-IE"/>
              </w:rPr>
              <w:t>Ostacoli</w:t>
            </w:r>
            <w:proofErr w:type="spellEnd"/>
            <w:r w:rsidRPr="004C7A35">
              <w:rPr>
                <w:rFonts w:asciiTheme="minorHAnsi" w:eastAsiaTheme="minorEastAsia" w:hAnsiTheme="minorHAnsi" w:cstheme="minorBidi"/>
                <w:lang w:val="en-IE"/>
              </w:rPr>
              <w:t xml:space="preserve"> L., Liebermann P. &amp;Hofmann A. (2017) The AIP Model of EMDR Therapy and Pathogenic Memories. </w:t>
            </w:r>
            <w:r w:rsidRPr="004C7A35">
              <w:rPr>
                <w:rFonts w:asciiTheme="minorHAnsi" w:eastAsiaTheme="minorEastAsia" w:hAnsiTheme="minorHAnsi" w:cstheme="minorBidi"/>
                <w:i/>
                <w:iCs/>
                <w:lang w:val="en-IE"/>
              </w:rPr>
              <w:t>Frontiers in Psychology</w:t>
            </w:r>
            <w:r w:rsidRPr="004C7A35">
              <w:rPr>
                <w:rFonts w:asciiTheme="minorHAnsi" w:eastAsiaTheme="minorEastAsia" w:hAnsiTheme="minorHAnsi" w:cstheme="minorBidi"/>
                <w:lang w:val="en-IE"/>
              </w:rPr>
              <w:t xml:space="preserve"> 8(1).</w:t>
            </w:r>
          </w:p>
          <w:p w14:paraId="3F47F381" w14:textId="77777777" w:rsidR="0089155E" w:rsidRPr="004C7A35" w:rsidRDefault="0089155E" w:rsidP="7B7C05B4">
            <w:pPr>
              <w:rPr>
                <w:rFonts w:asciiTheme="minorHAnsi" w:eastAsiaTheme="minorEastAsia" w:hAnsiTheme="minorHAnsi" w:cstheme="minorBidi"/>
                <w:lang w:val="en-GB"/>
              </w:rPr>
            </w:pPr>
          </w:p>
          <w:p w14:paraId="0DB52C13" w14:textId="7CB6E9F3" w:rsidR="0089155E" w:rsidRPr="004C7A35" w:rsidRDefault="161E038A" w:rsidP="7B7C05B4">
            <w:pPr>
              <w:spacing w:after="160" w:line="257" w:lineRule="auto"/>
              <w:rPr>
                <w:rFonts w:asciiTheme="minorHAnsi" w:eastAsiaTheme="minorEastAsia" w:hAnsiTheme="minorHAnsi" w:cstheme="minorBidi"/>
              </w:rPr>
            </w:pPr>
            <w:proofErr w:type="spellStart"/>
            <w:r w:rsidRPr="004C7A35">
              <w:rPr>
                <w:rFonts w:asciiTheme="minorHAnsi" w:eastAsiaTheme="minorEastAsia" w:hAnsiTheme="minorHAnsi" w:cstheme="minorBidi"/>
                <w:color w:val="333333"/>
              </w:rPr>
              <w:t>Keeshin</w:t>
            </w:r>
            <w:proofErr w:type="spellEnd"/>
            <w:r w:rsidRPr="004C7A35">
              <w:rPr>
                <w:rFonts w:asciiTheme="minorHAnsi" w:eastAsiaTheme="minorEastAsia" w:hAnsiTheme="minorHAnsi" w:cstheme="minorBidi"/>
                <w:color w:val="333333"/>
              </w:rPr>
              <w:t xml:space="preserve">, B., Byrne, K., Thorn, B., &amp; Shepard, L. (2020). Screening for trauma in pediatric primary care. Current Psychiatry Reports, 22(11), 60-60. </w:t>
            </w:r>
            <w:hyperlink r:id="rId14">
              <w:r w:rsidRPr="004C7A35">
                <w:rPr>
                  <w:rStyle w:val="Hyperlink"/>
                  <w:rFonts w:asciiTheme="minorHAnsi" w:eastAsiaTheme="minorEastAsia" w:hAnsiTheme="minorHAnsi" w:cstheme="minorBidi"/>
                  <w:color w:val="0563C1"/>
                </w:rPr>
                <w:t>https://doi.org/10.1007/s11920-020-01183-y</w:t>
              </w:r>
            </w:hyperlink>
          </w:p>
          <w:p w14:paraId="256E5393" w14:textId="3E36EA85" w:rsidR="0089155E" w:rsidRPr="004C7A35" w:rsidRDefault="161E038A" w:rsidP="7B7C05B4">
            <w:pPr>
              <w:spacing w:after="160" w:line="257" w:lineRule="auto"/>
              <w:rPr>
                <w:rFonts w:asciiTheme="minorHAnsi" w:eastAsiaTheme="minorEastAsia" w:hAnsiTheme="minorHAnsi" w:cstheme="minorBidi"/>
              </w:rPr>
            </w:pPr>
            <w:r w:rsidRPr="004C7A35">
              <w:rPr>
                <w:rFonts w:asciiTheme="minorHAnsi" w:eastAsiaTheme="minorEastAsia" w:hAnsiTheme="minorHAnsi" w:cstheme="minorBidi"/>
                <w:color w:val="333333"/>
              </w:rPr>
              <w:t xml:space="preserve">Lang, J. M., Connell, C. M., &amp; Macary, S. (2021). Validating the child trauma screen among a cross-sectional sample of youth and caregivers in pediatric primary care. Clinical Pediatrics, 60(4-5), 252-258. </w:t>
            </w:r>
            <w:hyperlink r:id="rId15">
              <w:r w:rsidRPr="004C7A35">
                <w:rPr>
                  <w:rStyle w:val="Hyperlink"/>
                  <w:rFonts w:asciiTheme="minorHAnsi" w:eastAsiaTheme="minorEastAsia" w:hAnsiTheme="minorHAnsi" w:cstheme="minorBidi"/>
                  <w:color w:val="0563C1"/>
                </w:rPr>
                <w:t>https://doi.org/10.1177/00099228211005302</w:t>
              </w:r>
            </w:hyperlink>
          </w:p>
          <w:p w14:paraId="276DD20B" w14:textId="49A6E515" w:rsidR="0089155E" w:rsidRPr="004C7A35" w:rsidRDefault="161E038A" w:rsidP="7B7C05B4">
            <w:pPr>
              <w:rPr>
                <w:rFonts w:asciiTheme="minorHAnsi" w:eastAsiaTheme="minorEastAsia" w:hAnsiTheme="minorHAnsi" w:cstheme="minorBidi"/>
                <w:lang w:val="de-DE"/>
              </w:rPr>
            </w:pPr>
            <w:proofErr w:type="gramStart"/>
            <w:r w:rsidRPr="004C7A35">
              <w:rPr>
                <w:rFonts w:asciiTheme="minorHAnsi" w:eastAsiaTheme="minorEastAsia" w:hAnsiTheme="minorHAnsi" w:cstheme="minorBidi"/>
                <w:lang w:val="en-IE"/>
              </w:rPr>
              <w:t>Lanius  F.</w:t>
            </w:r>
            <w:proofErr w:type="gramEnd"/>
            <w:r w:rsidRPr="004C7A35">
              <w:rPr>
                <w:rFonts w:asciiTheme="minorHAnsi" w:eastAsiaTheme="minorEastAsia" w:hAnsiTheme="minorHAnsi" w:cstheme="minorBidi"/>
                <w:lang w:val="en-IE"/>
              </w:rPr>
              <w:t xml:space="preserve">  &amp; Bergmann U. (2014) </w:t>
            </w:r>
            <w:r w:rsidRPr="004C7A35">
              <w:rPr>
                <w:rFonts w:asciiTheme="minorHAnsi" w:eastAsiaTheme="minorEastAsia" w:hAnsiTheme="minorHAnsi" w:cstheme="minorBidi"/>
                <w:i/>
                <w:iCs/>
                <w:lang w:val="en-IE"/>
              </w:rPr>
              <w:t>Dissociation, EMDR, and adaptive information processing: The role of sensory stimulation and sensory awareness</w:t>
            </w:r>
            <w:r w:rsidRPr="004C7A35">
              <w:rPr>
                <w:rFonts w:asciiTheme="minorHAnsi" w:eastAsiaTheme="minorEastAsia" w:hAnsiTheme="minorHAnsi" w:cstheme="minorBidi"/>
                <w:lang w:val="en-IE"/>
              </w:rPr>
              <w:t xml:space="preserve">. </w:t>
            </w:r>
            <w:r w:rsidRPr="004C7A35">
              <w:rPr>
                <w:rFonts w:asciiTheme="minorHAnsi" w:eastAsiaTheme="minorEastAsia" w:hAnsiTheme="minorHAnsi" w:cstheme="minorBidi"/>
                <w:lang w:val="de-DE"/>
              </w:rPr>
              <w:t>Springer : Germany.</w:t>
            </w:r>
          </w:p>
          <w:p w14:paraId="0B6AFDFE" w14:textId="33BB5619" w:rsidR="0089155E" w:rsidRPr="004C7A35" w:rsidRDefault="0089155E" w:rsidP="7B7C05B4">
            <w:pPr>
              <w:rPr>
                <w:rFonts w:asciiTheme="minorHAnsi" w:eastAsiaTheme="minorEastAsia" w:hAnsiTheme="minorHAnsi" w:cstheme="minorBidi"/>
                <w:lang w:val="de-DE"/>
              </w:rPr>
            </w:pPr>
          </w:p>
          <w:p w14:paraId="71E68388" w14:textId="64F3947E" w:rsidR="0089155E" w:rsidRPr="004C7A35" w:rsidRDefault="161E038A"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de-DE"/>
              </w:rPr>
              <w:t xml:space="preserve">Lieberman, A. F., Gosh Ippen, C., &amp; Van Horn, P. (2015). </w:t>
            </w:r>
            <w:r w:rsidRPr="004C7A35">
              <w:rPr>
                <w:rFonts w:asciiTheme="minorHAnsi" w:eastAsiaTheme="minorEastAsia" w:hAnsiTheme="minorHAnsi" w:cstheme="minorBidi"/>
                <w:lang w:val="en-IE"/>
              </w:rPr>
              <w:t>Don’t hit my mommy: A manual for child-parent psychotherapy with young children exposed to violence and other trauma (2nd ed.). Washington, D.</w:t>
            </w:r>
          </w:p>
          <w:p w14:paraId="5EA48995" w14:textId="615786C7" w:rsidR="0089155E" w:rsidRPr="004C7A35" w:rsidRDefault="161E038A"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C.: Zero </w:t>
            </w:r>
            <w:proofErr w:type="gramStart"/>
            <w:r w:rsidRPr="004C7A35">
              <w:rPr>
                <w:rFonts w:asciiTheme="minorHAnsi" w:eastAsiaTheme="minorEastAsia" w:hAnsiTheme="minorHAnsi" w:cstheme="minorBidi"/>
                <w:lang w:val="en-IE"/>
              </w:rPr>
              <w:t>To</w:t>
            </w:r>
            <w:proofErr w:type="gramEnd"/>
            <w:r w:rsidRPr="004C7A35">
              <w:rPr>
                <w:rFonts w:asciiTheme="minorHAnsi" w:eastAsiaTheme="minorEastAsia" w:hAnsiTheme="minorHAnsi" w:cstheme="minorBidi"/>
                <w:lang w:val="en-IE"/>
              </w:rPr>
              <w:t xml:space="preserve"> Three.</w:t>
            </w:r>
          </w:p>
          <w:p w14:paraId="36293035" w14:textId="345613B4" w:rsidR="0089155E" w:rsidRPr="004C7A35" w:rsidRDefault="0089155E" w:rsidP="7B7C05B4">
            <w:pPr>
              <w:rPr>
                <w:rFonts w:asciiTheme="minorHAnsi" w:eastAsiaTheme="minorEastAsia" w:hAnsiTheme="minorHAnsi" w:cstheme="minorBidi"/>
                <w:lang w:val="en-IE"/>
              </w:rPr>
            </w:pPr>
          </w:p>
          <w:p w14:paraId="4002A9C6" w14:textId="0997A47A" w:rsidR="0089155E" w:rsidRPr="004C7A35" w:rsidRDefault="161E038A"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Leeds A. (2016) A Guide to the Standard EMDR Therapy Protocols for Clinicians, Supervisors, and Consultants. Springer: Germany.</w:t>
            </w:r>
          </w:p>
          <w:p w14:paraId="13F65122" w14:textId="0ACB4640" w:rsidR="0089155E" w:rsidRPr="004C7A35" w:rsidRDefault="0089155E" w:rsidP="7B7C05B4">
            <w:pPr>
              <w:rPr>
                <w:rFonts w:asciiTheme="minorHAnsi" w:eastAsiaTheme="minorEastAsia" w:hAnsiTheme="minorHAnsi" w:cstheme="minorBidi"/>
                <w:lang w:val="en-GB"/>
              </w:rPr>
            </w:pPr>
          </w:p>
          <w:p w14:paraId="6B02C5E8" w14:textId="036E3308" w:rsidR="0089155E" w:rsidRPr="004C7A35" w:rsidRDefault="161E038A" w:rsidP="7B7C05B4">
            <w:pPr>
              <w:spacing w:after="160" w:line="257" w:lineRule="auto"/>
              <w:rPr>
                <w:rFonts w:asciiTheme="minorHAnsi" w:eastAsiaTheme="minorEastAsia" w:hAnsiTheme="minorHAnsi" w:cstheme="minorBidi"/>
              </w:rPr>
            </w:pPr>
            <w:proofErr w:type="spellStart"/>
            <w:r w:rsidRPr="004C7A35">
              <w:rPr>
                <w:rFonts w:asciiTheme="minorHAnsi" w:eastAsiaTheme="minorEastAsia" w:hAnsiTheme="minorHAnsi" w:cstheme="minorBidi"/>
              </w:rPr>
              <w:t>Lotzin</w:t>
            </w:r>
            <w:proofErr w:type="spellEnd"/>
            <w:r w:rsidRPr="004C7A35">
              <w:rPr>
                <w:rFonts w:asciiTheme="minorHAnsi" w:eastAsiaTheme="minorEastAsia" w:hAnsiTheme="minorHAnsi" w:cstheme="minorBidi"/>
              </w:rPr>
              <w:t xml:space="preserve">, A., Buth, S., Sehner, S., Hiller, P., Martens, M., </w:t>
            </w:r>
            <w:proofErr w:type="spellStart"/>
            <w:r w:rsidRPr="004C7A35">
              <w:rPr>
                <w:rFonts w:asciiTheme="minorHAnsi" w:eastAsiaTheme="minorEastAsia" w:hAnsiTheme="minorHAnsi" w:cstheme="minorBidi"/>
              </w:rPr>
              <w:t>Pawils</w:t>
            </w:r>
            <w:proofErr w:type="spellEnd"/>
            <w:r w:rsidRPr="004C7A35">
              <w:rPr>
                <w:rFonts w:asciiTheme="minorHAnsi" w:eastAsiaTheme="minorEastAsia" w:hAnsiTheme="minorHAnsi" w:cstheme="minorBidi"/>
              </w:rPr>
              <w:t xml:space="preserve">, S., Metzner, F., Read, J., </w:t>
            </w:r>
            <w:proofErr w:type="spellStart"/>
            <w:r w:rsidRPr="004C7A35">
              <w:rPr>
                <w:rFonts w:asciiTheme="minorHAnsi" w:eastAsiaTheme="minorEastAsia" w:hAnsiTheme="minorHAnsi" w:cstheme="minorBidi"/>
              </w:rPr>
              <w:t>Härter</w:t>
            </w:r>
            <w:proofErr w:type="spellEnd"/>
            <w:r w:rsidRPr="004C7A35">
              <w:rPr>
                <w:rFonts w:asciiTheme="minorHAnsi" w:eastAsiaTheme="minorEastAsia" w:hAnsiTheme="minorHAnsi" w:cstheme="minorBidi"/>
              </w:rPr>
              <w:t>, M., Schäfer, I., &amp; CANSAS Study Group. (2018). "</w:t>
            </w:r>
            <w:proofErr w:type="gramStart"/>
            <w:r w:rsidRPr="004C7A35">
              <w:rPr>
                <w:rFonts w:asciiTheme="minorHAnsi" w:eastAsiaTheme="minorEastAsia" w:hAnsiTheme="minorHAnsi" w:cstheme="minorBidi"/>
              </w:rPr>
              <w:t>learning</w:t>
            </w:r>
            <w:proofErr w:type="gramEnd"/>
            <w:r w:rsidRPr="004C7A35">
              <w:rPr>
                <w:rFonts w:asciiTheme="minorHAnsi" w:eastAsiaTheme="minorEastAsia" w:hAnsiTheme="minorHAnsi" w:cstheme="minorBidi"/>
              </w:rPr>
              <w:t xml:space="preserve"> how to ask": Effectiveness of a training for trauma inquiry and </w:t>
            </w:r>
            <w:r w:rsidRPr="004C7A35">
              <w:rPr>
                <w:rFonts w:asciiTheme="minorHAnsi" w:eastAsiaTheme="minorEastAsia" w:hAnsiTheme="minorHAnsi" w:cstheme="minorBidi"/>
              </w:rPr>
              <w:lastRenderedPageBreak/>
              <w:t xml:space="preserve">response in substance use disorder healthcare professionals. Psychological Trauma, 10(2), 229-238. </w:t>
            </w:r>
            <w:hyperlink r:id="rId16">
              <w:r w:rsidRPr="004C7A35">
                <w:rPr>
                  <w:rStyle w:val="Hyperlink"/>
                  <w:rFonts w:asciiTheme="minorHAnsi" w:eastAsiaTheme="minorEastAsia" w:hAnsiTheme="minorHAnsi" w:cstheme="minorBidi"/>
                  <w:color w:val="0563C1"/>
                </w:rPr>
                <w:t>https://doi.org/10.1037/tra0000269</w:t>
              </w:r>
            </w:hyperlink>
          </w:p>
          <w:p w14:paraId="6B9520F0" w14:textId="6FA45D16" w:rsidR="0089155E" w:rsidRPr="004C7A35" w:rsidRDefault="0740C785" w:rsidP="7B7C05B4">
            <w:pPr>
              <w:rPr>
                <w:rFonts w:asciiTheme="minorHAnsi" w:eastAsiaTheme="minorEastAsia" w:hAnsiTheme="minorHAnsi" w:cstheme="minorBidi"/>
              </w:rPr>
            </w:pPr>
            <w:proofErr w:type="spellStart"/>
            <w:r w:rsidRPr="004C7A35">
              <w:rPr>
                <w:rFonts w:asciiTheme="minorHAnsi" w:eastAsiaTheme="minorEastAsia" w:hAnsiTheme="minorHAnsi" w:cstheme="minorBidi"/>
              </w:rPr>
              <w:t>Mavandadi</w:t>
            </w:r>
            <w:proofErr w:type="spellEnd"/>
            <w:r w:rsidRPr="004C7A35">
              <w:rPr>
                <w:rFonts w:asciiTheme="minorHAnsi" w:eastAsiaTheme="minorEastAsia" w:hAnsiTheme="minorHAnsi" w:cstheme="minorBidi"/>
              </w:rPr>
              <w:t>,</w:t>
            </w:r>
            <w:r w:rsidRPr="004C7A35">
              <w:rPr>
                <w:rFonts w:asciiTheme="minorHAnsi" w:eastAsiaTheme="minorEastAsia" w:hAnsiTheme="minorHAnsi" w:cstheme="minorBidi"/>
                <w:lang w:val="en-US"/>
              </w:rPr>
              <w:t xml:space="preserve"> V., </w:t>
            </w:r>
            <w:r w:rsidRPr="004C7A35">
              <w:rPr>
                <w:rFonts w:asciiTheme="minorHAnsi" w:eastAsiaTheme="minorEastAsia" w:hAnsiTheme="minorHAnsi" w:cstheme="minorBidi"/>
              </w:rPr>
              <w:t>Bieling</w:t>
            </w:r>
            <w:r w:rsidRPr="004C7A35">
              <w:rPr>
                <w:rFonts w:asciiTheme="minorHAnsi" w:eastAsiaTheme="minorEastAsia" w:hAnsiTheme="minorHAnsi" w:cstheme="minorBidi"/>
                <w:lang w:val="en-US"/>
              </w:rPr>
              <w:t xml:space="preserve">, </w:t>
            </w:r>
            <w:r w:rsidRPr="004C7A35">
              <w:rPr>
                <w:rFonts w:asciiTheme="minorHAnsi" w:eastAsiaTheme="minorEastAsia" w:hAnsiTheme="minorHAnsi" w:cstheme="minorBidi"/>
              </w:rPr>
              <w:t>P</w:t>
            </w:r>
            <w:r w:rsidRPr="004C7A35">
              <w:rPr>
                <w:rFonts w:asciiTheme="minorHAnsi" w:eastAsiaTheme="minorEastAsia" w:hAnsiTheme="minorHAnsi" w:cstheme="minorBidi"/>
                <w:lang w:val="en-US"/>
              </w:rPr>
              <w:t>.</w:t>
            </w:r>
            <w:r w:rsidRPr="004C7A35">
              <w:rPr>
                <w:rFonts w:asciiTheme="minorHAnsi" w:eastAsiaTheme="minorEastAsia" w:hAnsiTheme="minorHAnsi" w:cstheme="minorBidi"/>
              </w:rPr>
              <w:t>J</w:t>
            </w:r>
            <w:r w:rsidRPr="004C7A35">
              <w:rPr>
                <w:rFonts w:asciiTheme="minorHAnsi" w:eastAsiaTheme="minorEastAsia" w:hAnsiTheme="minorHAnsi" w:cstheme="minorBidi"/>
                <w:lang w:val="en-US"/>
              </w:rPr>
              <w:t>.</w:t>
            </w:r>
            <w:r w:rsidRPr="004C7A35">
              <w:rPr>
                <w:rFonts w:asciiTheme="minorHAnsi" w:eastAsiaTheme="minorEastAsia" w:hAnsiTheme="minorHAnsi" w:cstheme="minorBidi"/>
              </w:rPr>
              <w:t>, Madsen</w:t>
            </w:r>
            <w:r w:rsidRPr="004C7A35">
              <w:rPr>
                <w:rFonts w:asciiTheme="minorHAnsi" w:eastAsiaTheme="minorEastAsia" w:hAnsiTheme="minorHAnsi" w:cstheme="minorBidi"/>
                <w:lang w:val="en-US"/>
              </w:rPr>
              <w:t>,</w:t>
            </w:r>
            <w:r w:rsidRPr="004C7A35">
              <w:rPr>
                <w:rFonts w:asciiTheme="minorHAnsi" w:eastAsiaTheme="minorEastAsia" w:hAnsiTheme="minorHAnsi" w:cstheme="minorBidi"/>
              </w:rPr>
              <w:t xml:space="preserve"> V.</w:t>
            </w:r>
            <w:r w:rsidRPr="004C7A35">
              <w:rPr>
                <w:rFonts w:asciiTheme="minorHAnsi" w:eastAsiaTheme="minorEastAsia" w:hAnsiTheme="minorHAnsi" w:cstheme="minorBidi"/>
                <w:lang w:val="en-US"/>
              </w:rPr>
              <w:t xml:space="preserve"> (2016).</w:t>
            </w:r>
            <w:r w:rsidRPr="004C7A35">
              <w:rPr>
                <w:rFonts w:asciiTheme="minorHAnsi" w:eastAsiaTheme="minorEastAsia" w:hAnsiTheme="minorHAnsi" w:cstheme="minorBidi"/>
              </w:rPr>
              <w:t xml:space="preserve"> Effective ingredients of verbal de-escalation: validating an English modified version of the 'De-Escalating Aggressive Behaviour Scale'. J </w:t>
            </w:r>
            <w:proofErr w:type="spellStart"/>
            <w:r w:rsidRPr="004C7A35">
              <w:rPr>
                <w:rFonts w:asciiTheme="minorHAnsi" w:eastAsiaTheme="minorEastAsia" w:hAnsiTheme="minorHAnsi" w:cstheme="minorBidi"/>
              </w:rPr>
              <w:t>Psychiatr</w:t>
            </w:r>
            <w:proofErr w:type="spellEnd"/>
            <w:r w:rsidRPr="004C7A35">
              <w:rPr>
                <w:rFonts w:asciiTheme="minorHAnsi" w:eastAsiaTheme="minorEastAsia" w:hAnsiTheme="minorHAnsi" w:cstheme="minorBidi"/>
              </w:rPr>
              <w:t xml:space="preserve"> Ment Health</w:t>
            </w:r>
            <w:r w:rsidRPr="004C7A35">
              <w:rPr>
                <w:rFonts w:asciiTheme="minorHAnsi" w:eastAsiaTheme="minorEastAsia" w:hAnsiTheme="minorHAnsi" w:cstheme="minorBidi"/>
                <w:lang w:val="de-DE"/>
              </w:rPr>
              <w:t xml:space="preserve">, </w:t>
            </w:r>
            <w:r w:rsidRPr="004C7A35">
              <w:rPr>
                <w:rFonts w:asciiTheme="minorHAnsi" w:eastAsiaTheme="minorEastAsia" w:hAnsiTheme="minorHAnsi" w:cstheme="minorBidi"/>
              </w:rPr>
              <w:t xml:space="preserve">23(6-7):357-68. </w:t>
            </w:r>
            <w:proofErr w:type="spellStart"/>
            <w:r w:rsidRPr="004C7A35">
              <w:rPr>
                <w:rFonts w:asciiTheme="minorHAnsi" w:eastAsiaTheme="minorEastAsia" w:hAnsiTheme="minorHAnsi" w:cstheme="minorBidi"/>
              </w:rPr>
              <w:t>doi</w:t>
            </w:r>
            <w:proofErr w:type="spellEnd"/>
            <w:r w:rsidRPr="004C7A35">
              <w:rPr>
                <w:rFonts w:asciiTheme="minorHAnsi" w:eastAsiaTheme="minorEastAsia" w:hAnsiTheme="minorHAnsi" w:cstheme="minorBidi"/>
              </w:rPr>
              <w:t>: 10.1111/jpm.12310.</w:t>
            </w:r>
          </w:p>
          <w:p w14:paraId="0265862C" w14:textId="6286FC10" w:rsidR="0089155E" w:rsidRPr="004C7A35" w:rsidRDefault="0089155E" w:rsidP="7B7C05B4">
            <w:pPr>
              <w:spacing w:after="160" w:line="257" w:lineRule="auto"/>
              <w:rPr>
                <w:rFonts w:asciiTheme="minorHAnsi" w:eastAsiaTheme="minorEastAsia" w:hAnsiTheme="minorHAnsi" w:cstheme="minorBidi"/>
                <w:lang w:val="en-GB"/>
              </w:rPr>
            </w:pPr>
          </w:p>
          <w:p w14:paraId="5846D2D7" w14:textId="2F3C1D15" w:rsidR="0089155E" w:rsidRPr="004C7A35" w:rsidRDefault="43148B97" w:rsidP="7B7C05B4">
            <w:pPr>
              <w:spacing w:after="160" w:line="257" w:lineRule="auto"/>
              <w:rPr>
                <w:rFonts w:asciiTheme="minorHAnsi" w:eastAsiaTheme="minorEastAsia" w:hAnsiTheme="minorHAnsi" w:cstheme="minorBidi"/>
                <w:lang w:val="en-GB"/>
              </w:rPr>
            </w:pPr>
            <w:r w:rsidRPr="004C7A35">
              <w:rPr>
                <w:rFonts w:asciiTheme="minorHAnsi" w:eastAsiaTheme="minorEastAsia" w:hAnsiTheme="minorHAnsi" w:cstheme="minorBidi"/>
                <w:lang w:val="en-GB"/>
              </w:rPr>
              <w:t xml:space="preserve">National Child Traumatic Stress Network (NCTSN). </w:t>
            </w:r>
            <w:hyperlink r:id="rId17">
              <w:r w:rsidRPr="004C7A35">
                <w:rPr>
                  <w:rStyle w:val="Hyperlink"/>
                  <w:rFonts w:asciiTheme="minorHAnsi" w:eastAsiaTheme="minorEastAsia" w:hAnsiTheme="minorHAnsi" w:cstheme="minorBidi"/>
                  <w:color w:val="0563C1"/>
                  <w:lang w:val="en-GB"/>
                </w:rPr>
                <w:t>Trauma Screening | The National Child Traumatic Stress Network (nctsn.org)</w:t>
              </w:r>
            </w:hyperlink>
            <w:r w:rsidRPr="004C7A35">
              <w:rPr>
                <w:rFonts w:asciiTheme="minorHAnsi" w:eastAsiaTheme="minorEastAsia" w:hAnsiTheme="minorHAnsi" w:cstheme="minorBidi"/>
                <w:lang w:val="en-GB"/>
              </w:rPr>
              <w:t xml:space="preserve"> (retrieved 06/11/2023) </w:t>
            </w:r>
          </w:p>
          <w:p w14:paraId="618FEEB1" w14:textId="086D022A" w:rsidR="0089155E" w:rsidRPr="004C7A35" w:rsidRDefault="43148B97" w:rsidP="7B7C05B4">
            <w:pPr>
              <w:spacing w:after="160" w:line="257" w:lineRule="auto"/>
              <w:rPr>
                <w:rStyle w:val="Hyperlink"/>
                <w:rFonts w:asciiTheme="minorHAnsi" w:eastAsiaTheme="minorEastAsia" w:hAnsiTheme="minorHAnsi" w:cstheme="minorBidi"/>
                <w:color w:val="0563C1"/>
                <w:lang w:val="en-GB"/>
              </w:rPr>
            </w:pPr>
            <w:r w:rsidRPr="004C7A35">
              <w:rPr>
                <w:rFonts w:asciiTheme="minorHAnsi" w:eastAsiaTheme="minorEastAsia" w:hAnsiTheme="minorHAnsi" w:cstheme="minorBidi"/>
                <w:lang w:val="en-GB"/>
              </w:rPr>
              <w:t xml:space="preserve">Nelson, C. A., Bhutta, Z. A., Burke Harris, N., Danese, A., &amp; Samara, M. (2020). Adversity in childhood is linked to mental and physical health throughout life. BMJ (Online), 371, m3048-m3048. </w:t>
            </w:r>
            <w:hyperlink r:id="rId18">
              <w:r w:rsidRPr="004C7A35">
                <w:rPr>
                  <w:rStyle w:val="Hyperlink"/>
                  <w:rFonts w:asciiTheme="minorHAnsi" w:eastAsiaTheme="minorEastAsia" w:hAnsiTheme="minorHAnsi" w:cstheme="minorBidi"/>
                  <w:color w:val="0563C1"/>
                  <w:lang w:val="en-GB"/>
                </w:rPr>
                <w:t>https://doi.org/10.1136/bmj.m3048</w:t>
              </w:r>
            </w:hyperlink>
          </w:p>
          <w:p w14:paraId="09870B5E" w14:textId="77777777" w:rsidR="00BE444B" w:rsidRPr="004C7A35" w:rsidRDefault="00BE444B" w:rsidP="7B7C05B4">
            <w:pPr>
              <w:spacing w:after="160" w:line="257" w:lineRule="auto"/>
              <w:rPr>
                <w:rStyle w:val="Hyperlink"/>
                <w:rFonts w:asciiTheme="minorHAnsi" w:eastAsiaTheme="minorEastAsia" w:hAnsiTheme="minorHAnsi" w:cstheme="minorBidi"/>
                <w:color w:val="0563C1"/>
                <w:lang w:val="en-GB"/>
              </w:rPr>
            </w:pPr>
          </w:p>
          <w:p w14:paraId="540CCF11" w14:textId="665BC1A5" w:rsidR="00BE444B" w:rsidRPr="004C7A35" w:rsidRDefault="00BE444B" w:rsidP="7B7C05B4">
            <w:pPr>
              <w:spacing w:after="160" w:line="257" w:lineRule="auto"/>
              <w:rPr>
                <w:rFonts w:asciiTheme="minorHAnsi" w:eastAsiaTheme="minorEastAsia" w:hAnsiTheme="minorHAnsi" w:cstheme="minorBidi"/>
              </w:rPr>
            </w:pPr>
            <w:r w:rsidRPr="004C7A35">
              <w:rPr>
                <w:rFonts w:asciiTheme="minorHAnsi" w:eastAsiaTheme="minorEastAsia" w:hAnsiTheme="minorHAnsi" w:cstheme="minorBidi"/>
              </w:rPr>
              <w:t xml:space="preserve">Parker, M. M., Hergenrather, K., Smelser, Q., &amp; Kelly, C. T. (2021). Exploring child-centered play therapy and trauma: A systematic review of literature. International Journal of Play Therapy, 30(1), 2-13. </w:t>
            </w:r>
            <w:hyperlink r:id="rId19" w:history="1">
              <w:r w:rsidRPr="004C7A35">
                <w:rPr>
                  <w:rStyle w:val="Hyperlink"/>
                  <w:rFonts w:asciiTheme="minorHAnsi" w:eastAsiaTheme="minorEastAsia" w:hAnsiTheme="minorHAnsi" w:cstheme="minorBidi"/>
                </w:rPr>
                <w:t>https://doi.org/10.1037/pla0000136</w:t>
              </w:r>
            </w:hyperlink>
          </w:p>
          <w:p w14:paraId="5BA8ECF8" w14:textId="6619FD3C" w:rsidR="0089155E" w:rsidRPr="004C7A35" w:rsidRDefault="0089155E" w:rsidP="7B7C05B4">
            <w:pPr>
              <w:rPr>
                <w:rFonts w:asciiTheme="minorHAnsi" w:eastAsiaTheme="minorEastAsia" w:hAnsiTheme="minorHAnsi" w:cstheme="minorBidi"/>
                <w:lang w:val="en-GB"/>
              </w:rPr>
            </w:pPr>
          </w:p>
          <w:p w14:paraId="57AB7C33" w14:textId="379583E8" w:rsidR="0089155E" w:rsidRPr="004C7A35" w:rsidRDefault="0740C785" w:rsidP="7B7C05B4">
            <w:pPr>
              <w:rPr>
                <w:rFonts w:asciiTheme="minorHAnsi" w:eastAsiaTheme="minorEastAsia" w:hAnsiTheme="minorHAnsi" w:cstheme="minorBidi"/>
              </w:rPr>
            </w:pPr>
            <w:r w:rsidRPr="004C7A35">
              <w:rPr>
                <w:rFonts w:asciiTheme="minorHAnsi" w:eastAsiaTheme="minorEastAsia" w:hAnsiTheme="minorHAnsi" w:cstheme="minorBidi"/>
              </w:rPr>
              <w:t>Pollio E, Deblinger E.</w:t>
            </w:r>
            <w:r w:rsidR="1B1DFF57" w:rsidRPr="004C7A35">
              <w:rPr>
                <w:rFonts w:asciiTheme="minorHAnsi" w:eastAsiaTheme="minorEastAsia" w:hAnsiTheme="minorHAnsi" w:cstheme="minorBidi"/>
                <w:lang w:val="en-US"/>
              </w:rPr>
              <w:t xml:space="preserve"> (2018).</w:t>
            </w:r>
            <w:r w:rsidRPr="004C7A35">
              <w:rPr>
                <w:rFonts w:asciiTheme="minorHAnsi" w:eastAsiaTheme="minorEastAsia" w:hAnsiTheme="minorHAnsi" w:cstheme="minorBidi"/>
              </w:rPr>
              <w:t xml:space="preserve"> Trauma-focused cognitive </w:t>
            </w:r>
            <w:proofErr w:type="spellStart"/>
            <w:r w:rsidRPr="004C7A35">
              <w:rPr>
                <w:rFonts w:asciiTheme="minorHAnsi" w:eastAsiaTheme="minorEastAsia" w:hAnsiTheme="minorHAnsi" w:cstheme="minorBidi"/>
              </w:rPr>
              <w:t>behavioural</w:t>
            </w:r>
            <w:proofErr w:type="spellEnd"/>
            <w:r w:rsidRPr="004C7A35">
              <w:rPr>
                <w:rFonts w:asciiTheme="minorHAnsi" w:eastAsiaTheme="minorEastAsia" w:hAnsiTheme="minorHAnsi" w:cstheme="minorBidi"/>
              </w:rPr>
              <w:t xml:space="preserve"> therapy for young children: clinical considerations. </w:t>
            </w:r>
            <w:proofErr w:type="spellStart"/>
            <w:r w:rsidRPr="004C7A35">
              <w:rPr>
                <w:rFonts w:asciiTheme="minorHAnsi" w:eastAsiaTheme="minorEastAsia" w:hAnsiTheme="minorHAnsi" w:cstheme="minorBidi"/>
              </w:rPr>
              <w:t>Eur</w:t>
            </w:r>
            <w:proofErr w:type="spellEnd"/>
            <w:r w:rsidRPr="004C7A35">
              <w:rPr>
                <w:rFonts w:asciiTheme="minorHAnsi" w:eastAsiaTheme="minorEastAsia" w:hAnsiTheme="minorHAnsi" w:cstheme="minorBidi"/>
              </w:rPr>
              <w:t xml:space="preserve"> J </w:t>
            </w:r>
            <w:proofErr w:type="spellStart"/>
            <w:r w:rsidRPr="004C7A35">
              <w:rPr>
                <w:rFonts w:asciiTheme="minorHAnsi" w:eastAsiaTheme="minorEastAsia" w:hAnsiTheme="minorHAnsi" w:cstheme="minorBidi"/>
              </w:rPr>
              <w:t>Psychotraumatol</w:t>
            </w:r>
            <w:proofErr w:type="spellEnd"/>
            <w:r w:rsidR="1B1DFF57" w:rsidRPr="004C7A35">
              <w:rPr>
                <w:rFonts w:asciiTheme="minorHAnsi" w:eastAsiaTheme="minorEastAsia" w:hAnsiTheme="minorHAnsi" w:cstheme="minorBidi"/>
                <w:lang w:val="en-US"/>
              </w:rPr>
              <w:t>,</w:t>
            </w:r>
            <w:r w:rsidRPr="004C7A35">
              <w:rPr>
                <w:rFonts w:asciiTheme="minorHAnsi" w:eastAsiaTheme="minorEastAsia" w:hAnsiTheme="minorHAnsi" w:cstheme="minorBidi"/>
              </w:rPr>
              <w:t xml:space="preserve"> 7:1433929. </w:t>
            </w:r>
            <w:proofErr w:type="spellStart"/>
            <w:r w:rsidRPr="004C7A35">
              <w:rPr>
                <w:rFonts w:asciiTheme="minorHAnsi" w:eastAsiaTheme="minorEastAsia" w:hAnsiTheme="minorHAnsi" w:cstheme="minorBidi"/>
              </w:rPr>
              <w:t>doi</w:t>
            </w:r>
            <w:proofErr w:type="spellEnd"/>
            <w:r w:rsidRPr="004C7A35">
              <w:rPr>
                <w:rFonts w:asciiTheme="minorHAnsi" w:eastAsiaTheme="minorEastAsia" w:hAnsiTheme="minorHAnsi" w:cstheme="minorBidi"/>
              </w:rPr>
              <w:t xml:space="preserve">: 10.1080/20008198.2018.1433929. </w:t>
            </w:r>
          </w:p>
          <w:p w14:paraId="7DF22BC0" w14:textId="77777777" w:rsidR="003678C0" w:rsidRPr="004C7A35" w:rsidRDefault="003678C0" w:rsidP="7B7C05B4">
            <w:pPr>
              <w:rPr>
                <w:rFonts w:asciiTheme="minorHAnsi" w:eastAsiaTheme="minorEastAsia" w:hAnsiTheme="minorHAnsi" w:cstheme="minorBidi"/>
                <w:lang w:val="en-GB"/>
              </w:rPr>
            </w:pPr>
          </w:p>
          <w:p w14:paraId="53DC817B" w14:textId="5FAA947B" w:rsidR="0089155E" w:rsidRPr="004C7A35" w:rsidRDefault="57791E58" w:rsidP="7B7C05B4">
            <w:pPr>
              <w:spacing w:after="160" w:line="257" w:lineRule="auto"/>
              <w:rPr>
                <w:rFonts w:asciiTheme="minorHAnsi" w:eastAsiaTheme="minorEastAsia" w:hAnsiTheme="minorHAnsi" w:cstheme="minorBidi"/>
              </w:rPr>
            </w:pPr>
            <w:r w:rsidRPr="004C7A35">
              <w:rPr>
                <w:rFonts w:asciiTheme="minorHAnsi" w:eastAsiaTheme="minorEastAsia" w:hAnsiTheme="minorHAnsi" w:cstheme="minorBidi"/>
                <w:lang w:val="en-GB"/>
              </w:rPr>
              <w:t xml:space="preserve">Purewal, S. K., MPH, Marques, S. S., DrPH, Koita, K., MS, &amp; Bucci, M., MD. (2016). Assessing the integration of the </w:t>
            </w:r>
            <w:proofErr w:type="spellStart"/>
            <w:r w:rsidRPr="004C7A35">
              <w:rPr>
                <w:rFonts w:asciiTheme="minorHAnsi" w:eastAsiaTheme="minorEastAsia" w:hAnsiTheme="minorHAnsi" w:cstheme="minorBidi"/>
                <w:lang w:val="en-GB"/>
              </w:rPr>
              <w:t>center</w:t>
            </w:r>
            <w:proofErr w:type="spellEnd"/>
            <w:r w:rsidRPr="004C7A35">
              <w:rPr>
                <w:rFonts w:asciiTheme="minorHAnsi" w:eastAsiaTheme="minorEastAsia" w:hAnsiTheme="minorHAnsi" w:cstheme="minorBidi"/>
                <w:lang w:val="en-GB"/>
              </w:rPr>
              <w:t xml:space="preserve"> for youth wellness adverse childhood experiences questionnaire (CYW ACE-Q) in a </w:t>
            </w:r>
            <w:proofErr w:type="spellStart"/>
            <w:r w:rsidRPr="004C7A35">
              <w:rPr>
                <w:rFonts w:asciiTheme="minorHAnsi" w:eastAsiaTheme="minorEastAsia" w:hAnsiTheme="minorHAnsi" w:cstheme="minorBidi"/>
                <w:lang w:val="en-GB"/>
              </w:rPr>
              <w:t>pediatric</w:t>
            </w:r>
            <w:proofErr w:type="spellEnd"/>
            <w:r w:rsidRPr="004C7A35">
              <w:rPr>
                <w:rFonts w:asciiTheme="minorHAnsi" w:eastAsiaTheme="minorEastAsia" w:hAnsiTheme="minorHAnsi" w:cstheme="minorBidi"/>
                <w:lang w:val="en-GB"/>
              </w:rPr>
              <w:t xml:space="preserve"> primary care setting. Journal of Adolescent Health, 58(2), S47-S47. </w:t>
            </w:r>
            <w:hyperlink r:id="rId20">
              <w:r w:rsidRPr="004C7A35">
                <w:rPr>
                  <w:rStyle w:val="Hyperlink"/>
                  <w:rFonts w:asciiTheme="minorHAnsi" w:eastAsiaTheme="minorEastAsia" w:hAnsiTheme="minorHAnsi" w:cstheme="minorBidi"/>
                  <w:color w:val="0563C1"/>
                  <w:lang w:val="en-GB"/>
                </w:rPr>
                <w:t>https://doi.org/10.1016/j.jadohealth.2015.10.106</w:t>
              </w:r>
            </w:hyperlink>
          </w:p>
          <w:p w14:paraId="39C8DD5C" w14:textId="5D9A9E0C"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GB"/>
              </w:rPr>
              <w:t>R</w:t>
            </w:r>
            <w:proofErr w:type="spellStart"/>
            <w:r w:rsidRPr="004C7A35">
              <w:rPr>
                <w:rFonts w:asciiTheme="minorHAnsi" w:eastAsiaTheme="minorEastAsia" w:hAnsiTheme="minorHAnsi" w:cstheme="minorBidi"/>
                <w:lang w:val="en-IE"/>
              </w:rPr>
              <w:t>omero</w:t>
            </w:r>
            <w:proofErr w:type="spellEnd"/>
            <w:r w:rsidRPr="004C7A35">
              <w:rPr>
                <w:rFonts w:asciiTheme="minorHAnsi" w:eastAsiaTheme="minorEastAsia" w:hAnsiTheme="minorHAnsi" w:cstheme="minorBidi"/>
                <w:lang w:val="en-IE"/>
              </w:rPr>
              <w:t xml:space="preserve"> R., Alcazar A., Pagani M. &amp; Amann B. (2018) How does eye movement </w:t>
            </w:r>
            <w:proofErr w:type="spellStart"/>
            <w:r w:rsidRPr="004C7A35">
              <w:rPr>
                <w:rFonts w:asciiTheme="minorHAnsi" w:eastAsiaTheme="minorEastAsia" w:hAnsiTheme="minorHAnsi" w:cstheme="minorBidi"/>
                <w:lang w:val="en-IE"/>
              </w:rPr>
              <w:t>desentization</w:t>
            </w:r>
            <w:proofErr w:type="spellEnd"/>
            <w:r w:rsidRPr="004C7A35">
              <w:rPr>
                <w:rFonts w:asciiTheme="minorHAnsi" w:eastAsiaTheme="minorEastAsia" w:hAnsiTheme="minorHAnsi" w:cstheme="minorBidi"/>
                <w:lang w:val="en-IE"/>
              </w:rPr>
              <w:t xml:space="preserve"> and reprocessing therapy work? A systematic review on suggested mechanism of action. </w:t>
            </w:r>
            <w:r w:rsidRPr="004C7A35">
              <w:rPr>
                <w:rFonts w:asciiTheme="minorHAnsi" w:eastAsiaTheme="minorEastAsia" w:hAnsiTheme="minorHAnsi" w:cstheme="minorBidi"/>
                <w:i/>
                <w:iCs/>
                <w:lang w:val="en-IE"/>
              </w:rPr>
              <w:t xml:space="preserve">Frontiers in Psychology </w:t>
            </w:r>
            <w:r w:rsidRPr="004C7A35">
              <w:rPr>
                <w:rFonts w:asciiTheme="minorHAnsi" w:eastAsiaTheme="minorEastAsia" w:hAnsiTheme="minorHAnsi" w:cstheme="minorBidi"/>
                <w:lang w:val="en-IE"/>
              </w:rPr>
              <w:t>9(1).</w:t>
            </w:r>
          </w:p>
          <w:p w14:paraId="58012B0E" w14:textId="3FDD906D" w:rsidR="0089155E" w:rsidRPr="004C7A35" w:rsidRDefault="0089155E" w:rsidP="7B7C05B4">
            <w:pPr>
              <w:rPr>
                <w:rFonts w:asciiTheme="minorHAnsi" w:eastAsiaTheme="minorEastAsia" w:hAnsiTheme="minorHAnsi" w:cstheme="minorBidi"/>
                <w:lang w:val="en-GB"/>
              </w:rPr>
            </w:pPr>
          </w:p>
          <w:p w14:paraId="72DAD324" w14:textId="0B7A988E"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lastRenderedPageBreak/>
              <w:t xml:space="preserve">Shapiro F. (2002) </w:t>
            </w:r>
            <w:r w:rsidRPr="004C7A35">
              <w:rPr>
                <w:rFonts w:asciiTheme="minorHAnsi" w:eastAsiaTheme="minorEastAsia" w:hAnsiTheme="minorHAnsi" w:cstheme="minorBidi"/>
                <w:i/>
                <w:iCs/>
                <w:lang w:val="en-IE"/>
              </w:rPr>
              <w:t>EMDR as an integrative approach: experts of diverse orientations explore the paradigm prism.</w:t>
            </w:r>
            <w:r w:rsidRPr="004C7A35">
              <w:rPr>
                <w:rFonts w:asciiTheme="minorHAnsi" w:eastAsiaTheme="minorEastAsia" w:hAnsiTheme="minorHAnsi" w:cstheme="minorBidi"/>
                <w:lang w:val="en-IE"/>
              </w:rPr>
              <w:t> American Psychological Association, Washington.</w:t>
            </w:r>
          </w:p>
          <w:p w14:paraId="0687B8D2" w14:textId="67E4A7EF" w:rsidR="7B7C05B4" w:rsidRPr="004C7A35" w:rsidRDefault="7B7C05B4" w:rsidP="7B7C05B4">
            <w:pPr>
              <w:rPr>
                <w:rFonts w:asciiTheme="minorHAnsi" w:eastAsiaTheme="minorEastAsia" w:hAnsiTheme="minorHAnsi" w:cstheme="minorBidi"/>
                <w:lang w:val="en-IE"/>
              </w:rPr>
            </w:pPr>
          </w:p>
          <w:p w14:paraId="70C94B79" w14:textId="77777777"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Shapiro F. (2014) The role of eye movement desensitization and reprocessing (EMDR) therapy in medicine: addressing the psychological and physical symptoms stemming from adverse life experiences. </w:t>
            </w:r>
            <w:r w:rsidRPr="004C7A35">
              <w:rPr>
                <w:rFonts w:asciiTheme="minorHAnsi" w:eastAsiaTheme="minorEastAsia" w:hAnsiTheme="minorHAnsi" w:cstheme="minorBidi"/>
                <w:i/>
                <w:iCs/>
                <w:lang w:val="en-IE"/>
              </w:rPr>
              <w:t xml:space="preserve">The Permanente Journal </w:t>
            </w:r>
            <w:r w:rsidRPr="004C7A35">
              <w:rPr>
                <w:rFonts w:asciiTheme="minorHAnsi" w:eastAsiaTheme="minorEastAsia" w:hAnsiTheme="minorHAnsi" w:cstheme="minorBidi"/>
                <w:lang w:val="en-IE"/>
              </w:rPr>
              <w:t>18(1), 71-77.</w:t>
            </w:r>
          </w:p>
          <w:p w14:paraId="71CCDA2B" w14:textId="776670A8" w:rsidR="0089155E" w:rsidRPr="004C7A35" w:rsidRDefault="0089155E" w:rsidP="7B7C05B4">
            <w:pPr>
              <w:rPr>
                <w:rFonts w:asciiTheme="minorHAnsi" w:eastAsiaTheme="minorEastAsia" w:hAnsiTheme="minorHAnsi" w:cstheme="minorBidi"/>
                <w:lang w:val="en-US"/>
              </w:rPr>
            </w:pPr>
          </w:p>
          <w:p w14:paraId="105AA456" w14:textId="77777777"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Sweeney A., Filson B., Kennedy A., Collinson L. &amp; Gillard S. (2018) A paradigm shift: relationships in trauma-informed mental health services. </w:t>
            </w:r>
            <w:proofErr w:type="spellStart"/>
            <w:r w:rsidRPr="004C7A35">
              <w:rPr>
                <w:rFonts w:asciiTheme="minorHAnsi" w:eastAsiaTheme="minorEastAsia" w:hAnsiTheme="minorHAnsi" w:cstheme="minorBidi"/>
                <w:i/>
                <w:iCs/>
                <w:lang w:val="en-IE"/>
              </w:rPr>
              <w:t>BJPsych</w:t>
            </w:r>
            <w:proofErr w:type="spellEnd"/>
            <w:r w:rsidRPr="004C7A35">
              <w:rPr>
                <w:rFonts w:asciiTheme="minorHAnsi" w:eastAsiaTheme="minorEastAsia" w:hAnsiTheme="minorHAnsi" w:cstheme="minorBidi"/>
                <w:i/>
                <w:iCs/>
                <w:lang w:val="en-IE"/>
              </w:rPr>
              <w:t xml:space="preserve"> Advances </w:t>
            </w:r>
            <w:r w:rsidRPr="004C7A35">
              <w:rPr>
                <w:rFonts w:asciiTheme="minorHAnsi" w:eastAsiaTheme="minorEastAsia" w:hAnsiTheme="minorHAnsi" w:cstheme="minorBidi"/>
                <w:lang w:val="en-IE"/>
              </w:rPr>
              <w:t>24(5), 319-333.</w:t>
            </w:r>
          </w:p>
          <w:p w14:paraId="2FFCD285" w14:textId="77777777" w:rsidR="0089155E" w:rsidRPr="004C7A35" w:rsidRDefault="0089155E" w:rsidP="7B7C05B4">
            <w:pPr>
              <w:rPr>
                <w:rFonts w:asciiTheme="minorHAnsi" w:eastAsiaTheme="minorEastAsia" w:hAnsiTheme="minorHAnsi" w:cstheme="minorBidi"/>
                <w:lang w:val="en-US"/>
              </w:rPr>
            </w:pPr>
          </w:p>
          <w:p w14:paraId="162254B5" w14:textId="339A3CED" w:rsidR="0089155E" w:rsidRPr="004C7A35" w:rsidRDefault="7A27F291" w:rsidP="7B7C05B4">
            <w:pPr>
              <w:spacing w:after="160" w:line="257" w:lineRule="auto"/>
              <w:rPr>
                <w:rFonts w:asciiTheme="minorHAnsi" w:eastAsiaTheme="minorEastAsia" w:hAnsiTheme="minorHAnsi" w:cstheme="minorBidi"/>
                <w:color w:val="0563C1"/>
                <w:u w:val="single"/>
                <w:lang w:val="en-GB"/>
              </w:rPr>
            </w:pPr>
            <w:r w:rsidRPr="004C7A35">
              <w:rPr>
                <w:rFonts w:asciiTheme="minorHAnsi" w:eastAsiaTheme="minorEastAsia" w:hAnsiTheme="minorHAnsi" w:cstheme="minorBidi"/>
                <w:lang w:val="en-GB"/>
              </w:rPr>
              <w:t xml:space="preserve">Thakur, N., Koita, K., Ye, M., Harris, N. B., Ford, D., Long, D., Hessler, D., Benson, M., &amp; Bucci, M. (2023). </w:t>
            </w:r>
            <w:proofErr w:type="spellStart"/>
            <w:r w:rsidRPr="004C7A35">
              <w:rPr>
                <w:rFonts w:asciiTheme="minorHAnsi" w:eastAsiaTheme="minorEastAsia" w:hAnsiTheme="minorHAnsi" w:cstheme="minorBidi"/>
                <w:lang w:val="en-GB"/>
              </w:rPr>
              <w:t>Pediatric</w:t>
            </w:r>
            <w:proofErr w:type="spellEnd"/>
            <w:r w:rsidRPr="004C7A35">
              <w:rPr>
                <w:rFonts w:asciiTheme="minorHAnsi" w:eastAsiaTheme="minorEastAsia" w:hAnsiTheme="minorHAnsi" w:cstheme="minorBidi"/>
                <w:lang w:val="en-GB"/>
              </w:rPr>
              <w:t xml:space="preserve"> ACEs and related life event screener. BMC </w:t>
            </w:r>
            <w:proofErr w:type="spellStart"/>
            <w:r w:rsidRPr="004C7A35">
              <w:rPr>
                <w:rFonts w:asciiTheme="minorHAnsi" w:eastAsiaTheme="minorEastAsia" w:hAnsiTheme="minorHAnsi" w:cstheme="minorBidi"/>
                <w:lang w:val="en-GB"/>
              </w:rPr>
              <w:t>Pediatrics</w:t>
            </w:r>
            <w:proofErr w:type="spellEnd"/>
            <w:r w:rsidRPr="004C7A35">
              <w:rPr>
                <w:rFonts w:asciiTheme="minorHAnsi" w:eastAsiaTheme="minorEastAsia" w:hAnsiTheme="minorHAnsi" w:cstheme="minorBidi"/>
                <w:lang w:val="en-GB"/>
              </w:rPr>
              <w:t xml:space="preserve">, 23(1) </w:t>
            </w:r>
            <w:hyperlink r:id="rId21">
              <w:r w:rsidRPr="004C7A35">
                <w:rPr>
                  <w:rStyle w:val="Hyperlink"/>
                  <w:rFonts w:asciiTheme="minorHAnsi" w:eastAsiaTheme="minorEastAsia" w:hAnsiTheme="minorHAnsi" w:cstheme="minorBidi"/>
                  <w:color w:val="0563C1"/>
                  <w:lang w:val="en-GB"/>
                </w:rPr>
                <w:t>https://www.proquest.com/scholarly-journals/pediatric-aces-related-life-event-screener-pearls/docview/2838781055/se-2?accountid=14504</w:t>
              </w:r>
            </w:hyperlink>
            <w:r w:rsidRPr="004C7A35">
              <w:rPr>
                <w:rFonts w:asciiTheme="minorHAnsi" w:eastAsiaTheme="minorEastAsia" w:hAnsiTheme="minorHAnsi" w:cstheme="minorBidi"/>
                <w:color w:val="0563C1"/>
                <w:u w:val="single"/>
                <w:lang w:val="en-GB"/>
              </w:rPr>
              <w:t xml:space="preserve"> </w:t>
            </w:r>
          </w:p>
          <w:p w14:paraId="1CF5CB80" w14:textId="2822D454" w:rsidR="0089155E" w:rsidRPr="004C7A35" w:rsidRDefault="0740C785" w:rsidP="7B7C05B4">
            <w:pPr>
              <w:rPr>
                <w:rFonts w:asciiTheme="minorHAnsi" w:eastAsiaTheme="minorEastAsia" w:hAnsiTheme="minorHAnsi" w:cstheme="minorBidi"/>
                <w:lang w:val="en-GB"/>
              </w:rPr>
            </w:pPr>
            <w:r w:rsidRPr="004C7A35">
              <w:rPr>
                <w:rFonts w:asciiTheme="minorHAnsi" w:eastAsiaTheme="minorEastAsia" w:hAnsiTheme="minorHAnsi" w:cstheme="minorBidi"/>
                <w:lang w:val="en-GB"/>
              </w:rPr>
              <w:t xml:space="preserve">Therapeutic Crisis Intervention System, Edition 7, Information Bulletin (2022). Residential Child Care Project Bronfenbrenner </w:t>
            </w:r>
            <w:proofErr w:type="spellStart"/>
            <w:r w:rsidRPr="004C7A35">
              <w:rPr>
                <w:rFonts w:asciiTheme="minorHAnsi" w:eastAsiaTheme="minorEastAsia" w:hAnsiTheme="minorHAnsi" w:cstheme="minorBidi"/>
                <w:lang w:val="en-GB"/>
              </w:rPr>
              <w:t>Center</w:t>
            </w:r>
            <w:proofErr w:type="spellEnd"/>
            <w:r w:rsidRPr="004C7A35">
              <w:rPr>
                <w:rFonts w:asciiTheme="minorHAnsi" w:eastAsiaTheme="minorEastAsia" w:hAnsiTheme="minorHAnsi" w:cstheme="minorBidi"/>
                <w:lang w:val="en-GB"/>
              </w:rPr>
              <w:t xml:space="preserve"> for Translational Research. College of Human Ecology. Cornell University, Ithaca, NY USA, ©Residential Child Care Project.</w:t>
            </w:r>
          </w:p>
          <w:p w14:paraId="41423EC9" w14:textId="02EF4C6F" w:rsidR="7B7C05B4" w:rsidRPr="004C7A35" w:rsidRDefault="7B7C05B4" w:rsidP="7B7C05B4">
            <w:pPr>
              <w:rPr>
                <w:rFonts w:asciiTheme="minorHAnsi" w:eastAsiaTheme="minorEastAsia" w:hAnsiTheme="minorHAnsi" w:cstheme="minorBidi"/>
                <w:lang w:val="en-IE"/>
              </w:rPr>
            </w:pPr>
          </w:p>
          <w:p w14:paraId="71595F96" w14:textId="0E6D5F40" w:rsidR="0F6C7AA0" w:rsidRPr="004C7A35" w:rsidRDefault="0F6C7AA0" w:rsidP="7B7C05B4">
            <w:pPr>
              <w:rPr>
                <w:rFonts w:asciiTheme="minorHAnsi" w:eastAsiaTheme="minorEastAsia" w:hAnsiTheme="minorHAnsi" w:cstheme="minorBidi"/>
                <w:i/>
                <w:iCs/>
                <w:lang w:val="en-IE"/>
              </w:rPr>
            </w:pPr>
            <w:r w:rsidRPr="004C7A35">
              <w:rPr>
                <w:rFonts w:asciiTheme="minorHAnsi" w:eastAsiaTheme="minorEastAsia" w:hAnsiTheme="minorHAnsi" w:cstheme="minorBidi"/>
                <w:lang w:val="en-IE"/>
              </w:rPr>
              <w:t>van der Kolk, B. A. (2014). The body keeps the score: Brain, mind, and body in the healing of trauma.</w:t>
            </w:r>
            <w:r w:rsidRPr="004C7A35">
              <w:rPr>
                <w:rFonts w:asciiTheme="minorHAnsi" w:eastAsiaTheme="minorEastAsia" w:hAnsiTheme="minorHAnsi" w:cstheme="minorBidi"/>
                <w:i/>
                <w:iCs/>
                <w:lang w:val="en-IE"/>
              </w:rPr>
              <w:t xml:space="preserve"> Viking.</w:t>
            </w:r>
          </w:p>
          <w:p w14:paraId="0693BDC9" w14:textId="20338CA0" w:rsidR="7B7C05B4" w:rsidRPr="004C7A35" w:rsidRDefault="7B7C05B4" w:rsidP="7B7C05B4">
            <w:pPr>
              <w:rPr>
                <w:rFonts w:asciiTheme="minorHAnsi" w:eastAsiaTheme="minorEastAsia" w:hAnsiTheme="minorHAnsi" w:cstheme="minorBidi"/>
                <w:lang w:val="en-IE"/>
              </w:rPr>
            </w:pPr>
          </w:p>
          <w:p w14:paraId="37F80F96" w14:textId="0D0E8C06" w:rsidR="0C23FB65" w:rsidRPr="004C7A35" w:rsidRDefault="0C23FB6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van der Kolk, B. A., Stone, L., West, J., Rhodes, A., Emerson, D., Suvak, M., &amp; Spinazzola, J. (2014). Yoga as an adjunctive treatment for posttraumatic stress disorder: A randomized controlled trial. The Journal of Clinical Psychiatry, 75, e559 – e565. http://dx.doi.org/10.4088/JCP .13m08561</w:t>
            </w:r>
          </w:p>
          <w:p w14:paraId="1AC61DC7" w14:textId="3D711DE8" w:rsidR="000C2C98" w:rsidRPr="004C7A35" w:rsidRDefault="000C2C98" w:rsidP="7B7C05B4">
            <w:pPr>
              <w:rPr>
                <w:rFonts w:asciiTheme="minorHAnsi" w:eastAsiaTheme="minorEastAsia" w:hAnsiTheme="minorHAnsi" w:cstheme="minorBidi"/>
                <w:lang w:val="en-IE"/>
              </w:rPr>
            </w:pPr>
          </w:p>
          <w:p w14:paraId="3795131E" w14:textId="22CA8FE1" w:rsidR="000C2C98" w:rsidRPr="004C7A35" w:rsidRDefault="37303F5F" w:rsidP="7B7C05B4">
            <w:pPr>
              <w:rPr>
                <w:rFonts w:asciiTheme="minorHAnsi" w:eastAsiaTheme="minorEastAsia" w:hAnsiTheme="minorHAnsi" w:cstheme="minorBidi"/>
              </w:rPr>
            </w:pPr>
            <w:r w:rsidRPr="004C7A35">
              <w:rPr>
                <w:rFonts w:asciiTheme="minorHAnsi" w:eastAsiaTheme="minorEastAsia" w:hAnsiTheme="minorHAnsi" w:cstheme="minorBidi"/>
              </w:rPr>
              <w:t>Vanderzee KL, Sigel BA, Pemberton JR, John SG. Treatments for Early Childhood Trauma: Decision</w:t>
            </w:r>
            <w:r w:rsidR="62289F3A" w:rsidRPr="004C7A35">
              <w:rPr>
                <w:rFonts w:asciiTheme="minorHAnsi" w:eastAsiaTheme="minorEastAsia" w:hAnsiTheme="minorHAnsi" w:cstheme="minorBidi"/>
              </w:rPr>
              <w:t xml:space="preserve"> </w:t>
            </w:r>
            <w:r w:rsidRPr="004C7A35">
              <w:rPr>
                <w:rFonts w:asciiTheme="minorHAnsi" w:eastAsiaTheme="minorEastAsia" w:hAnsiTheme="minorHAnsi" w:cstheme="minorBidi"/>
              </w:rPr>
              <w:t xml:space="preserve">Considerations for Clinicians. J Child </w:t>
            </w:r>
            <w:proofErr w:type="spellStart"/>
            <w:r w:rsidRPr="004C7A35">
              <w:rPr>
                <w:rFonts w:asciiTheme="minorHAnsi" w:eastAsiaTheme="minorEastAsia" w:hAnsiTheme="minorHAnsi" w:cstheme="minorBidi"/>
              </w:rPr>
              <w:t>Adolesc</w:t>
            </w:r>
            <w:proofErr w:type="spellEnd"/>
            <w:r w:rsidRPr="004C7A35">
              <w:rPr>
                <w:rFonts w:asciiTheme="minorHAnsi" w:eastAsiaTheme="minorEastAsia" w:hAnsiTheme="minorHAnsi" w:cstheme="minorBidi"/>
              </w:rPr>
              <w:t xml:space="preserve"> Trauma. 2018 Dec 15;12(4):515-528. </w:t>
            </w:r>
            <w:proofErr w:type="spellStart"/>
            <w:r w:rsidRPr="004C7A35">
              <w:rPr>
                <w:rFonts w:asciiTheme="minorHAnsi" w:eastAsiaTheme="minorEastAsia" w:hAnsiTheme="minorHAnsi" w:cstheme="minorBidi"/>
              </w:rPr>
              <w:t>doi</w:t>
            </w:r>
            <w:proofErr w:type="spellEnd"/>
            <w:r w:rsidRPr="004C7A35">
              <w:rPr>
                <w:rFonts w:asciiTheme="minorHAnsi" w:eastAsiaTheme="minorEastAsia" w:hAnsiTheme="minorHAnsi" w:cstheme="minorBidi"/>
              </w:rPr>
              <w:t>: 10.1007/s40653-018-0244-6. PMID: 32318220; PMCID: PMC7163896.</w:t>
            </w:r>
          </w:p>
          <w:p w14:paraId="5FBD27EB" w14:textId="25DD0480" w:rsidR="0089155E" w:rsidRPr="004C7A35" w:rsidRDefault="0089155E" w:rsidP="7B7C05B4">
            <w:pPr>
              <w:rPr>
                <w:rFonts w:asciiTheme="minorHAnsi" w:eastAsiaTheme="minorEastAsia" w:hAnsiTheme="minorHAnsi" w:cstheme="minorBidi"/>
                <w:lang w:val="en-GB"/>
              </w:rPr>
            </w:pPr>
          </w:p>
          <w:p w14:paraId="05DEA6F6" w14:textId="77777777" w:rsidR="0089155E" w:rsidRPr="004C7A35" w:rsidRDefault="0740C785" w:rsidP="7B7C05B4">
            <w:pPr>
              <w:rPr>
                <w:rFonts w:asciiTheme="minorHAnsi" w:eastAsiaTheme="minorEastAsia" w:hAnsiTheme="minorHAnsi" w:cstheme="minorBidi"/>
                <w:lang w:val="en-IE"/>
              </w:rPr>
            </w:pPr>
            <w:r w:rsidRPr="004C7A35">
              <w:rPr>
                <w:rFonts w:asciiTheme="minorHAnsi" w:eastAsiaTheme="minorEastAsia" w:hAnsiTheme="minorHAnsi" w:cstheme="minorBidi"/>
                <w:lang w:val="en-IE"/>
              </w:rPr>
              <w:t xml:space="preserve">Watts B., Schnurr P., Mayo L., Young Xu Y., Weeks B. &amp; Friedman J. (2013) Meta- analysis of the efficacy of treatments for posttraumatic stress disorder. </w:t>
            </w:r>
            <w:r w:rsidRPr="004C7A35">
              <w:rPr>
                <w:rFonts w:asciiTheme="minorHAnsi" w:eastAsiaTheme="minorEastAsia" w:hAnsiTheme="minorHAnsi" w:cstheme="minorBidi"/>
                <w:i/>
                <w:iCs/>
                <w:lang w:val="en-IE"/>
              </w:rPr>
              <w:t>The Journal of Clinical Psychiatry</w:t>
            </w:r>
            <w:r w:rsidRPr="004C7A35">
              <w:rPr>
                <w:rFonts w:asciiTheme="minorHAnsi" w:eastAsiaTheme="minorEastAsia" w:hAnsiTheme="minorHAnsi" w:cstheme="minorBidi"/>
                <w:lang w:val="en-IE"/>
              </w:rPr>
              <w:t xml:space="preserve"> 74(1), 541-550.</w:t>
            </w:r>
          </w:p>
          <w:p w14:paraId="70764FC2" w14:textId="77777777" w:rsidR="0089155E" w:rsidRPr="004C7A35" w:rsidRDefault="0089155E" w:rsidP="7B7C05B4">
            <w:pPr>
              <w:rPr>
                <w:rFonts w:asciiTheme="minorHAnsi" w:eastAsiaTheme="minorEastAsia" w:hAnsiTheme="minorHAnsi" w:cstheme="minorBidi"/>
                <w:lang w:val="en-GB"/>
              </w:rPr>
            </w:pPr>
          </w:p>
          <w:p w14:paraId="4B3BA52E" w14:textId="77777777" w:rsidR="0089155E" w:rsidRPr="004C7A35" w:rsidRDefault="0089155E" w:rsidP="7B7C05B4">
            <w:pPr>
              <w:rPr>
                <w:rFonts w:asciiTheme="minorHAnsi" w:eastAsiaTheme="minorEastAsia" w:hAnsiTheme="minorHAnsi" w:cstheme="minorBidi"/>
                <w:b/>
                <w:bCs/>
                <w:lang w:val="en-GB"/>
              </w:rPr>
            </w:pPr>
          </w:p>
          <w:p w14:paraId="47D0ED8A" w14:textId="77777777" w:rsidR="0089155E" w:rsidRPr="004C7A35" w:rsidRDefault="0089155E" w:rsidP="7B7C05B4">
            <w:pPr>
              <w:rPr>
                <w:rFonts w:asciiTheme="minorHAnsi" w:eastAsiaTheme="minorEastAsia" w:hAnsiTheme="minorHAnsi" w:cstheme="minorBidi"/>
                <w:lang w:val="en-GB"/>
              </w:rPr>
            </w:pPr>
          </w:p>
        </w:tc>
        <w:tc>
          <w:tcPr>
            <w:tcW w:w="709" w:type="dxa"/>
          </w:tcPr>
          <w:p w14:paraId="3535B3B4" w14:textId="77777777" w:rsidR="0089155E" w:rsidRPr="004C7A35" w:rsidRDefault="0089155E" w:rsidP="0089155E">
            <w:pPr>
              <w:rPr>
                <w:rFonts w:asciiTheme="minorHAnsi" w:hAnsiTheme="minorHAnsi"/>
                <w:b/>
                <w:lang w:val="en-GB"/>
              </w:rPr>
            </w:pPr>
          </w:p>
        </w:tc>
        <w:tc>
          <w:tcPr>
            <w:tcW w:w="1362" w:type="dxa"/>
          </w:tcPr>
          <w:p w14:paraId="683BE1CC" w14:textId="77777777" w:rsidR="0089155E" w:rsidRPr="004C7A35" w:rsidRDefault="0089155E" w:rsidP="0089155E">
            <w:pPr>
              <w:rPr>
                <w:rFonts w:asciiTheme="minorHAnsi" w:hAnsiTheme="minorHAnsi"/>
                <w:b/>
                <w:lang w:val="en-GB"/>
              </w:rPr>
            </w:pPr>
          </w:p>
        </w:tc>
      </w:tr>
    </w:tbl>
    <w:p w14:paraId="57BD3B27" w14:textId="77777777" w:rsidR="00EE55E8" w:rsidRPr="004C7A35" w:rsidRDefault="00753436">
      <w:pPr>
        <w:rPr>
          <w:rFonts w:asciiTheme="minorHAnsi" w:hAnsiTheme="minorHAnsi"/>
          <w:lang w:val="en-GB"/>
        </w:rPr>
      </w:pPr>
      <w:r w:rsidRPr="004C7A35">
        <w:rPr>
          <w:rFonts w:asciiTheme="minorHAnsi" w:hAnsiTheme="minorHAnsi"/>
          <w:lang w:val="en-GB"/>
        </w:rPr>
        <w:lastRenderedPageBreak/>
        <w:t xml:space="preserve"> </w:t>
      </w:r>
      <w:r w:rsidRPr="004C7A35">
        <w:rPr>
          <w:rFonts w:asciiTheme="minorHAnsi" w:hAnsiTheme="minorHAnsi"/>
          <w:lang w:val="en-GB"/>
        </w:rPr>
        <w:tab/>
      </w:r>
    </w:p>
    <w:p w14:paraId="11933B3C" w14:textId="77777777" w:rsidR="00EE55E8" w:rsidRPr="004C7A35" w:rsidRDefault="00753436">
      <w:pPr>
        <w:rPr>
          <w:rFonts w:asciiTheme="minorHAnsi" w:hAnsiTheme="minorHAnsi"/>
          <w:lang w:val="en-GB"/>
        </w:rPr>
      </w:pPr>
      <w:r w:rsidRPr="004C7A35">
        <w:rPr>
          <w:rFonts w:asciiTheme="minorHAnsi" w:hAnsiTheme="minorHAnsi"/>
          <w:lang w:val="en-GB"/>
        </w:rPr>
        <w:t xml:space="preserve">  </w:t>
      </w:r>
    </w:p>
    <w:sectPr w:rsidR="00EE55E8" w:rsidRPr="004C7A35">
      <w:headerReference w:type="even" r:id="rId22"/>
      <w:headerReference w:type="default" r:id="rId23"/>
      <w:footerReference w:type="even" r:id="rId24"/>
      <w:footerReference w:type="default" r:id="rId25"/>
      <w:headerReference w:type="first" r:id="rId26"/>
      <w:footerReference w:type="first" r:id="rId27"/>
      <w:pgSz w:w="16838" w:h="11906" w:orient="landscape"/>
      <w:pgMar w:top="720" w:right="1440" w:bottom="72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0DD1" w14:textId="77777777" w:rsidR="00E40371" w:rsidRDefault="00E40371">
      <w:r>
        <w:separator/>
      </w:r>
    </w:p>
  </w:endnote>
  <w:endnote w:type="continuationSeparator" w:id="0">
    <w:p w14:paraId="74140D26" w14:textId="77777777" w:rsidR="00E40371" w:rsidRDefault="00E40371">
      <w:r>
        <w:continuationSeparator/>
      </w:r>
    </w:p>
  </w:endnote>
  <w:endnote w:type="continuationNotice" w:id="1">
    <w:p w14:paraId="5AD1C686" w14:textId="77777777" w:rsidR="00E40371" w:rsidRDefault="00E40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body">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6ED3" w14:textId="77777777" w:rsidR="004568A2" w:rsidRDefault="004568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9D0E" w14:textId="77777777" w:rsidR="00EE55E8" w:rsidRDefault="00EE55E8">
    <w:pPr>
      <w:tabs>
        <w:tab w:val="center" w:pos="4513"/>
        <w:tab w:val="right" w:pos="9026"/>
      </w:tabs>
    </w:pPr>
  </w:p>
  <w:p w14:paraId="06D7D232" w14:textId="77777777" w:rsidR="00EE55E8" w:rsidRDefault="00EE55E8">
    <w:pPr>
      <w:tabs>
        <w:tab w:val="center" w:pos="4513"/>
        <w:tab w:val="right" w:pos="9026"/>
      </w:tabs>
      <w:spacing w:after="70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63127" w14:textId="77777777" w:rsidR="004568A2" w:rsidRDefault="00456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66C4B" w14:textId="77777777" w:rsidR="00E40371" w:rsidRDefault="00E40371">
      <w:r>
        <w:separator/>
      </w:r>
    </w:p>
  </w:footnote>
  <w:footnote w:type="continuationSeparator" w:id="0">
    <w:p w14:paraId="7A1ADD08" w14:textId="77777777" w:rsidR="00E40371" w:rsidRDefault="00E40371">
      <w:r>
        <w:continuationSeparator/>
      </w:r>
    </w:p>
  </w:footnote>
  <w:footnote w:type="continuationNotice" w:id="1">
    <w:p w14:paraId="200C66F1" w14:textId="77777777" w:rsidR="00E40371" w:rsidRDefault="00E403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F144" w14:textId="77777777" w:rsidR="00762150" w:rsidRDefault="00762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FB7C" w14:textId="77777777" w:rsidR="00EE55E8" w:rsidRDefault="00EE55E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A73D4" w14:textId="77777777" w:rsidR="00762150" w:rsidRDefault="00762150">
    <w:pPr>
      <w:pStyle w:val="Header"/>
    </w:pPr>
  </w:p>
</w:hdr>
</file>

<file path=word/intelligence2.xml><?xml version="1.0" encoding="utf-8"?>
<int2:intelligence xmlns:int2="http://schemas.microsoft.com/office/intelligence/2020/intelligence" xmlns:oel="http://schemas.microsoft.com/office/2019/extlst">
  <int2:observations>
    <int2:textHash int2:hashCode="PLZtS9B8ew8ND3" int2:id="Im3LrmYv">
      <int2:state int2:value="Rejected" int2:type="AugLoop_Text_Critique"/>
    </int2:textHash>
    <int2:textHash int2:hashCode="edQaR+j+xVhWpq" int2:id="UkqlZDf8">
      <int2:state int2:value="Rejected" int2:type="AugLoop_Text_Critique"/>
    </int2:textHash>
    <int2:textHash int2:hashCode="J1H7rEOVDECbpc" int2:id="XlHF9FPj">
      <int2:state int2:value="Rejected" int2:type="AugLoop_Text_Critique"/>
    </int2:textHash>
    <int2:textHash int2:hashCode="/igbo7wWNtAFbT" int2:id="esBiZzw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3986C"/>
    <w:multiLevelType w:val="hybridMultilevel"/>
    <w:tmpl w:val="E8C45828"/>
    <w:lvl w:ilvl="0" w:tplc="7D9C4DA6">
      <w:start w:val="1"/>
      <w:numFmt w:val="bullet"/>
      <w:lvlText w:val="-"/>
      <w:lvlJc w:val="left"/>
      <w:pPr>
        <w:ind w:left="720" w:hanging="360"/>
      </w:pPr>
      <w:rPr>
        <w:rFonts w:ascii="Calibri" w:hAnsi="Calibri" w:hint="default"/>
      </w:rPr>
    </w:lvl>
    <w:lvl w:ilvl="1" w:tplc="55F2A256">
      <w:start w:val="1"/>
      <w:numFmt w:val="bullet"/>
      <w:lvlText w:val="o"/>
      <w:lvlJc w:val="left"/>
      <w:pPr>
        <w:ind w:left="1440" w:hanging="360"/>
      </w:pPr>
      <w:rPr>
        <w:rFonts w:ascii="Courier New" w:hAnsi="Courier New" w:hint="default"/>
      </w:rPr>
    </w:lvl>
    <w:lvl w:ilvl="2" w:tplc="2CA07FB0">
      <w:start w:val="1"/>
      <w:numFmt w:val="bullet"/>
      <w:lvlText w:val=""/>
      <w:lvlJc w:val="left"/>
      <w:pPr>
        <w:ind w:left="2160" w:hanging="360"/>
      </w:pPr>
      <w:rPr>
        <w:rFonts w:ascii="Wingdings" w:hAnsi="Wingdings" w:hint="default"/>
      </w:rPr>
    </w:lvl>
    <w:lvl w:ilvl="3" w:tplc="17FC918E">
      <w:start w:val="1"/>
      <w:numFmt w:val="bullet"/>
      <w:lvlText w:val=""/>
      <w:lvlJc w:val="left"/>
      <w:pPr>
        <w:ind w:left="2880" w:hanging="360"/>
      </w:pPr>
      <w:rPr>
        <w:rFonts w:ascii="Symbol" w:hAnsi="Symbol" w:hint="default"/>
      </w:rPr>
    </w:lvl>
    <w:lvl w:ilvl="4" w:tplc="9B940666">
      <w:start w:val="1"/>
      <w:numFmt w:val="bullet"/>
      <w:lvlText w:val="o"/>
      <w:lvlJc w:val="left"/>
      <w:pPr>
        <w:ind w:left="3600" w:hanging="360"/>
      </w:pPr>
      <w:rPr>
        <w:rFonts w:ascii="Courier New" w:hAnsi="Courier New" w:hint="default"/>
      </w:rPr>
    </w:lvl>
    <w:lvl w:ilvl="5" w:tplc="B4F0C896">
      <w:start w:val="1"/>
      <w:numFmt w:val="bullet"/>
      <w:lvlText w:val=""/>
      <w:lvlJc w:val="left"/>
      <w:pPr>
        <w:ind w:left="4320" w:hanging="360"/>
      </w:pPr>
      <w:rPr>
        <w:rFonts w:ascii="Wingdings" w:hAnsi="Wingdings" w:hint="default"/>
      </w:rPr>
    </w:lvl>
    <w:lvl w:ilvl="6" w:tplc="A76C46C4">
      <w:start w:val="1"/>
      <w:numFmt w:val="bullet"/>
      <w:lvlText w:val=""/>
      <w:lvlJc w:val="left"/>
      <w:pPr>
        <w:ind w:left="5040" w:hanging="360"/>
      </w:pPr>
      <w:rPr>
        <w:rFonts w:ascii="Symbol" w:hAnsi="Symbol" w:hint="default"/>
      </w:rPr>
    </w:lvl>
    <w:lvl w:ilvl="7" w:tplc="60F29350">
      <w:start w:val="1"/>
      <w:numFmt w:val="bullet"/>
      <w:lvlText w:val="o"/>
      <w:lvlJc w:val="left"/>
      <w:pPr>
        <w:ind w:left="5760" w:hanging="360"/>
      </w:pPr>
      <w:rPr>
        <w:rFonts w:ascii="Courier New" w:hAnsi="Courier New" w:hint="default"/>
      </w:rPr>
    </w:lvl>
    <w:lvl w:ilvl="8" w:tplc="0706DE14">
      <w:start w:val="1"/>
      <w:numFmt w:val="bullet"/>
      <w:lvlText w:val=""/>
      <w:lvlJc w:val="left"/>
      <w:pPr>
        <w:ind w:left="6480" w:hanging="360"/>
      </w:pPr>
      <w:rPr>
        <w:rFonts w:ascii="Wingdings" w:hAnsi="Wingdings" w:hint="default"/>
      </w:rPr>
    </w:lvl>
  </w:abstractNum>
  <w:abstractNum w:abstractNumId="1" w15:restartNumberingAfterBreak="0">
    <w:nsid w:val="1EB23F23"/>
    <w:multiLevelType w:val="multilevel"/>
    <w:tmpl w:val="AB7E8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7152F"/>
    <w:multiLevelType w:val="multilevel"/>
    <w:tmpl w:val="ADA64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416CF5"/>
    <w:multiLevelType w:val="multilevel"/>
    <w:tmpl w:val="A4C4A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D80540"/>
    <w:multiLevelType w:val="multilevel"/>
    <w:tmpl w:val="2D04507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DF35DE"/>
    <w:multiLevelType w:val="hybridMultilevel"/>
    <w:tmpl w:val="64F81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B8D7BAC"/>
    <w:multiLevelType w:val="multilevel"/>
    <w:tmpl w:val="D578F57C"/>
    <w:lvl w:ilvl="0">
      <w:start w:val="1"/>
      <w:numFmt w:val="decimal"/>
      <w:lvlText w:val="%1."/>
      <w:lvlJc w:val="lef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5CEA7E2"/>
    <w:multiLevelType w:val="hybridMultilevel"/>
    <w:tmpl w:val="6DC0F2A4"/>
    <w:lvl w:ilvl="0" w:tplc="2E140ADE">
      <w:start w:val="1"/>
      <w:numFmt w:val="decimal"/>
      <w:lvlText w:val="%1."/>
      <w:lvlJc w:val="left"/>
      <w:pPr>
        <w:ind w:left="720" w:hanging="360"/>
      </w:pPr>
    </w:lvl>
    <w:lvl w:ilvl="1" w:tplc="6862D018">
      <w:start w:val="1"/>
      <w:numFmt w:val="lowerLetter"/>
      <w:lvlText w:val="%2."/>
      <w:lvlJc w:val="left"/>
      <w:pPr>
        <w:ind w:left="1440" w:hanging="360"/>
      </w:pPr>
    </w:lvl>
    <w:lvl w:ilvl="2" w:tplc="A04CF7BA">
      <w:start w:val="1"/>
      <w:numFmt w:val="lowerRoman"/>
      <w:lvlText w:val="%3."/>
      <w:lvlJc w:val="right"/>
      <w:pPr>
        <w:ind w:left="2160" w:hanging="180"/>
      </w:pPr>
    </w:lvl>
    <w:lvl w:ilvl="3" w:tplc="58EA8018">
      <w:start w:val="1"/>
      <w:numFmt w:val="decimal"/>
      <w:lvlText w:val="%4."/>
      <w:lvlJc w:val="left"/>
      <w:pPr>
        <w:ind w:left="2880" w:hanging="360"/>
      </w:pPr>
    </w:lvl>
    <w:lvl w:ilvl="4" w:tplc="B9BAB472">
      <w:start w:val="1"/>
      <w:numFmt w:val="lowerLetter"/>
      <w:lvlText w:val="%5."/>
      <w:lvlJc w:val="left"/>
      <w:pPr>
        <w:ind w:left="3600" w:hanging="360"/>
      </w:pPr>
    </w:lvl>
    <w:lvl w:ilvl="5" w:tplc="1632EFD0">
      <w:start w:val="1"/>
      <w:numFmt w:val="lowerRoman"/>
      <w:lvlText w:val="%6."/>
      <w:lvlJc w:val="right"/>
      <w:pPr>
        <w:ind w:left="4320" w:hanging="180"/>
      </w:pPr>
    </w:lvl>
    <w:lvl w:ilvl="6" w:tplc="C2560914">
      <w:start w:val="1"/>
      <w:numFmt w:val="decimal"/>
      <w:lvlText w:val="%7."/>
      <w:lvlJc w:val="left"/>
      <w:pPr>
        <w:ind w:left="5040" w:hanging="360"/>
      </w:pPr>
    </w:lvl>
    <w:lvl w:ilvl="7" w:tplc="BEB49B3A">
      <w:start w:val="1"/>
      <w:numFmt w:val="lowerLetter"/>
      <w:lvlText w:val="%8."/>
      <w:lvlJc w:val="left"/>
      <w:pPr>
        <w:ind w:left="5760" w:hanging="360"/>
      </w:pPr>
    </w:lvl>
    <w:lvl w:ilvl="8" w:tplc="696E3AB2">
      <w:start w:val="1"/>
      <w:numFmt w:val="lowerRoman"/>
      <w:lvlText w:val="%9."/>
      <w:lvlJc w:val="right"/>
      <w:pPr>
        <w:ind w:left="6480" w:hanging="180"/>
      </w:pPr>
    </w:lvl>
  </w:abstractNum>
  <w:abstractNum w:abstractNumId="8" w15:restartNumberingAfterBreak="0">
    <w:nsid w:val="472E5C54"/>
    <w:multiLevelType w:val="hybridMultilevel"/>
    <w:tmpl w:val="14D219AC"/>
    <w:lvl w:ilvl="0" w:tplc="27AEB28E">
      <w:start w:val="1"/>
      <w:numFmt w:val="bullet"/>
      <w:lvlText w:val="·"/>
      <w:lvlJc w:val="left"/>
      <w:pPr>
        <w:ind w:left="720" w:hanging="360"/>
      </w:pPr>
      <w:rPr>
        <w:rFonts w:ascii="Symbol" w:hAnsi="Symbol" w:hint="default"/>
      </w:rPr>
    </w:lvl>
    <w:lvl w:ilvl="1" w:tplc="5F247362">
      <w:start w:val="1"/>
      <w:numFmt w:val="bullet"/>
      <w:lvlText w:val="o"/>
      <w:lvlJc w:val="left"/>
      <w:pPr>
        <w:ind w:left="1440" w:hanging="360"/>
      </w:pPr>
      <w:rPr>
        <w:rFonts w:ascii="Courier New" w:hAnsi="Courier New" w:hint="default"/>
      </w:rPr>
    </w:lvl>
    <w:lvl w:ilvl="2" w:tplc="F61080C0">
      <w:start w:val="1"/>
      <w:numFmt w:val="bullet"/>
      <w:lvlText w:val=""/>
      <w:lvlJc w:val="left"/>
      <w:pPr>
        <w:ind w:left="2160" w:hanging="360"/>
      </w:pPr>
      <w:rPr>
        <w:rFonts w:ascii="Wingdings" w:hAnsi="Wingdings" w:hint="default"/>
      </w:rPr>
    </w:lvl>
    <w:lvl w:ilvl="3" w:tplc="AA8AE82E">
      <w:start w:val="1"/>
      <w:numFmt w:val="bullet"/>
      <w:lvlText w:val=""/>
      <w:lvlJc w:val="left"/>
      <w:pPr>
        <w:ind w:left="2880" w:hanging="360"/>
      </w:pPr>
      <w:rPr>
        <w:rFonts w:ascii="Symbol" w:hAnsi="Symbol" w:hint="default"/>
      </w:rPr>
    </w:lvl>
    <w:lvl w:ilvl="4" w:tplc="C8F04D44">
      <w:start w:val="1"/>
      <w:numFmt w:val="bullet"/>
      <w:lvlText w:val="o"/>
      <w:lvlJc w:val="left"/>
      <w:pPr>
        <w:ind w:left="3600" w:hanging="360"/>
      </w:pPr>
      <w:rPr>
        <w:rFonts w:ascii="Courier New" w:hAnsi="Courier New" w:hint="default"/>
      </w:rPr>
    </w:lvl>
    <w:lvl w:ilvl="5" w:tplc="BC1E6E66">
      <w:start w:val="1"/>
      <w:numFmt w:val="bullet"/>
      <w:lvlText w:val=""/>
      <w:lvlJc w:val="left"/>
      <w:pPr>
        <w:ind w:left="4320" w:hanging="360"/>
      </w:pPr>
      <w:rPr>
        <w:rFonts w:ascii="Wingdings" w:hAnsi="Wingdings" w:hint="default"/>
      </w:rPr>
    </w:lvl>
    <w:lvl w:ilvl="6" w:tplc="E1CAC314">
      <w:start w:val="1"/>
      <w:numFmt w:val="bullet"/>
      <w:lvlText w:val=""/>
      <w:lvlJc w:val="left"/>
      <w:pPr>
        <w:ind w:left="5040" w:hanging="360"/>
      </w:pPr>
      <w:rPr>
        <w:rFonts w:ascii="Symbol" w:hAnsi="Symbol" w:hint="default"/>
      </w:rPr>
    </w:lvl>
    <w:lvl w:ilvl="7" w:tplc="51D0ECE2">
      <w:start w:val="1"/>
      <w:numFmt w:val="bullet"/>
      <w:lvlText w:val="o"/>
      <w:lvlJc w:val="left"/>
      <w:pPr>
        <w:ind w:left="5760" w:hanging="360"/>
      </w:pPr>
      <w:rPr>
        <w:rFonts w:ascii="Courier New" w:hAnsi="Courier New" w:hint="default"/>
      </w:rPr>
    </w:lvl>
    <w:lvl w:ilvl="8" w:tplc="47EEC9D6">
      <w:start w:val="1"/>
      <w:numFmt w:val="bullet"/>
      <w:lvlText w:val=""/>
      <w:lvlJc w:val="left"/>
      <w:pPr>
        <w:ind w:left="6480" w:hanging="360"/>
      </w:pPr>
      <w:rPr>
        <w:rFonts w:ascii="Wingdings" w:hAnsi="Wingdings" w:hint="default"/>
      </w:rPr>
    </w:lvl>
  </w:abstractNum>
  <w:abstractNum w:abstractNumId="9" w15:restartNumberingAfterBreak="0">
    <w:nsid w:val="53A11CF6"/>
    <w:multiLevelType w:val="multilevel"/>
    <w:tmpl w:val="6C72B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145C4C"/>
    <w:multiLevelType w:val="multilevel"/>
    <w:tmpl w:val="26B8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87DA68"/>
    <w:multiLevelType w:val="hybridMultilevel"/>
    <w:tmpl w:val="AF805B0A"/>
    <w:lvl w:ilvl="0" w:tplc="29AAA7F4">
      <w:start w:val="1"/>
      <w:numFmt w:val="bullet"/>
      <w:lvlText w:val="·"/>
      <w:lvlJc w:val="left"/>
      <w:pPr>
        <w:ind w:left="720" w:hanging="360"/>
      </w:pPr>
      <w:rPr>
        <w:rFonts w:ascii="Symbol" w:hAnsi="Symbol" w:hint="default"/>
      </w:rPr>
    </w:lvl>
    <w:lvl w:ilvl="1" w:tplc="E8A0FD02">
      <w:start w:val="1"/>
      <w:numFmt w:val="bullet"/>
      <w:lvlText w:val="o"/>
      <w:lvlJc w:val="left"/>
      <w:pPr>
        <w:ind w:left="1440" w:hanging="360"/>
      </w:pPr>
      <w:rPr>
        <w:rFonts w:ascii="Courier New" w:hAnsi="Courier New" w:hint="default"/>
      </w:rPr>
    </w:lvl>
    <w:lvl w:ilvl="2" w:tplc="D79E4ECA">
      <w:start w:val="1"/>
      <w:numFmt w:val="bullet"/>
      <w:lvlText w:val=""/>
      <w:lvlJc w:val="left"/>
      <w:pPr>
        <w:ind w:left="2160" w:hanging="360"/>
      </w:pPr>
      <w:rPr>
        <w:rFonts w:ascii="Wingdings" w:hAnsi="Wingdings" w:hint="default"/>
      </w:rPr>
    </w:lvl>
    <w:lvl w:ilvl="3" w:tplc="31587854">
      <w:start w:val="1"/>
      <w:numFmt w:val="bullet"/>
      <w:lvlText w:val=""/>
      <w:lvlJc w:val="left"/>
      <w:pPr>
        <w:ind w:left="2880" w:hanging="360"/>
      </w:pPr>
      <w:rPr>
        <w:rFonts w:ascii="Symbol" w:hAnsi="Symbol" w:hint="default"/>
      </w:rPr>
    </w:lvl>
    <w:lvl w:ilvl="4" w:tplc="B8680FA0">
      <w:start w:val="1"/>
      <w:numFmt w:val="bullet"/>
      <w:lvlText w:val="o"/>
      <w:lvlJc w:val="left"/>
      <w:pPr>
        <w:ind w:left="3600" w:hanging="360"/>
      </w:pPr>
      <w:rPr>
        <w:rFonts w:ascii="Courier New" w:hAnsi="Courier New" w:hint="default"/>
      </w:rPr>
    </w:lvl>
    <w:lvl w:ilvl="5" w:tplc="D444EBEE">
      <w:start w:val="1"/>
      <w:numFmt w:val="bullet"/>
      <w:lvlText w:val=""/>
      <w:lvlJc w:val="left"/>
      <w:pPr>
        <w:ind w:left="4320" w:hanging="360"/>
      </w:pPr>
      <w:rPr>
        <w:rFonts w:ascii="Wingdings" w:hAnsi="Wingdings" w:hint="default"/>
      </w:rPr>
    </w:lvl>
    <w:lvl w:ilvl="6" w:tplc="96AAA310">
      <w:start w:val="1"/>
      <w:numFmt w:val="bullet"/>
      <w:lvlText w:val=""/>
      <w:lvlJc w:val="left"/>
      <w:pPr>
        <w:ind w:left="5040" w:hanging="360"/>
      </w:pPr>
      <w:rPr>
        <w:rFonts w:ascii="Symbol" w:hAnsi="Symbol" w:hint="default"/>
      </w:rPr>
    </w:lvl>
    <w:lvl w:ilvl="7" w:tplc="27AA2D4C">
      <w:start w:val="1"/>
      <w:numFmt w:val="bullet"/>
      <w:lvlText w:val="o"/>
      <w:lvlJc w:val="left"/>
      <w:pPr>
        <w:ind w:left="5760" w:hanging="360"/>
      </w:pPr>
      <w:rPr>
        <w:rFonts w:ascii="Courier New" w:hAnsi="Courier New" w:hint="default"/>
      </w:rPr>
    </w:lvl>
    <w:lvl w:ilvl="8" w:tplc="1BD888C6">
      <w:start w:val="1"/>
      <w:numFmt w:val="bullet"/>
      <w:lvlText w:val=""/>
      <w:lvlJc w:val="left"/>
      <w:pPr>
        <w:ind w:left="6480" w:hanging="360"/>
      </w:pPr>
      <w:rPr>
        <w:rFonts w:ascii="Wingdings" w:hAnsi="Wingdings" w:hint="default"/>
      </w:rPr>
    </w:lvl>
  </w:abstractNum>
  <w:abstractNum w:abstractNumId="12" w15:restartNumberingAfterBreak="0">
    <w:nsid w:val="6BF01546"/>
    <w:multiLevelType w:val="multilevel"/>
    <w:tmpl w:val="8B42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D4154A"/>
    <w:multiLevelType w:val="multilevel"/>
    <w:tmpl w:val="BE844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303626"/>
    <w:multiLevelType w:val="hybridMultilevel"/>
    <w:tmpl w:val="AAECAE24"/>
    <w:lvl w:ilvl="0" w:tplc="FFFFFFF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7B52148E"/>
    <w:multiLevelType w:val="hybridMultilevel"/>
    <w:tmpl w:val="0516942A"/>
    <w:lvl w:ilvl="0" w:tplc="86422EB6">
      <w:start w:val="1"/>
      <w:numFmt w:val="decimal"/>
      <w:lvlText w:val="%1)"/>
      <w:lvlJc w:val="left"/>
      <w:pPr>
        <w:ind w:left="720" w:hanging="360"/>
      </w:pPr>
    </w:lvl>
    <w:lvl w:ilvl="1" w:tplc="8C6C6C28">
      <w:start w:val="1"/>
      <w:numFmt w:val="lowerLetter"/>
      <w:lvlText w:val="%2."/>
      <w:lvlJc w:val="left"/>
      <w:pPr>
        <w:ind w:left="1440" w:hanging="360"/>
      </w:pPr>
    </w:lvl>
    <w:lvl w:ilvl="2" w:tplc="AE963FE0">
      <w:start w:val="1"/>
      <w:numFmt w:val="lowerRoman"/>
      <w:lvlText w:val="%3."/>
      <w:lvlJc w:val="right"/>
      <w:pPr>
        <w:ind w:left="2160" w:hanging="180"/>
      </w:pPr>
    </w:lvl>
    <w:lvl w:ilvl="3" w:tplc="E10E85D2">
      <w:start w:val="1"/>
      <w:numFmt w:val="decimal"/>
      <w:lvlText w:val="%4."/>
      <w:lvlJc w:val="left"/>
      <w:pPr>
        <w:ind w:left="2880" w:hanging="360"/>
      </w:pPr>
    </w:lvl>
    <w:lvl w:ilvl="4" w:tplc="51BCEB64">
      <w:start w:val="1"/>
      <w:numFmt w:val="lowerLetter"/>
      <w:lvlText w:val="%5."/>
      <w:lvlJc w:val="left"/>
      <w:pPr>
        <w:ind w:left="3600" w:hanging="360"/>
      </w:pPr>
    </w:lvl>
    <w:lvl w:ilvl="5" w:tplc="03ECF17C">
      <w:start w:val="1"/>
      <w:numFmt w:val="lowerRoman"/>
      <w:lvlText w:val="%6."/>
      <w:lvlJc w:val="right"/>
      <w:pPr>
        <w:ind w:left="4320" w:hanging="180"/>
      </w:pPr>
    </w:lvl>
    <w:lvl w:ilvl="6" w:tplc="E3302FD0">
      <w:start w:val="1"/>
      <w:numFmt w:val="decimal"/>
      <w:lvlText w:val="%7."/>
      <w:lvlJc w:val="left"/>
      <w:pPr>
        <w:ind w:left="5040" w:hanging="360"/>
      </w:pPr>
    </w:lvl>
    <w:lvl w:ilvl="7" w:tplc="AB36AE72">
      <w:start w:val="1"/>
      <w:numFmt w:val="lowerLetter"/>
      <w:lvlText w:val="%8."/>
      <w:lvlJc w:val="left"/>
      <w:pPr>
        <w:ind w:left="5760" w:hanging="360"/>
      </w:pPr>
    </w:lvl>
    <w:lvl w:ilvl="8" w:tplc="B9E41620">
      <w:start w:val="1"/>
      <w:numFmt w:val="lowerRoman"/>
      <w:lvlText w:val="%9."/>
      <w:lvlJc w:val="right"/>
      <w:pPr>
        <w:ind w:left="6480" w:hanging="180"/>
      </w:pPr>
    </w:lvl>
  </w:abstractNum>
  <w:abstractNum w:abstractNumId="16" w15:restartNumberingAfterBreak="0">
    <w:nsid w:val="7CD374F4"/>
    <w:multiLevelType w:val="hybridMultilevel"/>
    <w:tmpl w:val="43767846"/>
    <w:lvl w:ilvl="0" w:tplc="2FBC8DF4">
      <w:start w:val="1"/>
      <w:numFmt w:val="decimal"/>
      <w:lvlText w:val="%1."/>
      <w:lvlJc w:val="left"/>
      <w:pPr>
        <w:ind w:left="720" w:hanging="360"/>
      </w:pPr>
      <w:rPr>
        <w:rFonts w:eastAsia="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817307348">
    <w:abstractNumId w:val="15"/>
  </w:num>
  <w:num w:numId="2" w16cid:durableId="1360856701">
    <w:abstractNumId w:val="0"/>
  </w:num>
  <w:num w:numId="3" w16cid:durableId="445538166">
    <w:abstractNumId w:val="8"/>
  </w:num>
  <w:num w:numId="4" w16cid:durableId="1018657912">
    <w:abstractNumId w:val="7"/>
  </w:num>
  <w:num w:numId="5" w16cid:durableId="26175929">
    <w:abstractNumId w:val="11"/>
  </w:num>
  <w:num w:numId="6" w16cid:durableId="632953960">
    <w:abstractNumId w:val="6"/>
  </w:num>
  <w:num w:numId="7" w16cid:durableId="329914246">
    <w:abstractNumId w:val="2"/>
  </w:num>
  <w:num w:numId="8" w16cid:durableId="200552788">
    <w:abstractNumId w:val="10"/>
  </w:num>
  <w:num w:numId="9" w16cid:durableId="1827934354">
    <w:abstractNumId w:val="14"/>
  </w:num>
  <w:num w:numId="10" w16cid:durableId="1355113647">
    <w:abstractNumId w:val="5"/>
  </w:num>
  <w:num w:numId="11" w16cid:durableId="526918072">
    <w:abstractNumId w:val="12"/>
  </w:num>
  <w:num w:numId="12" w16cid:durableId="1818642955">
    <w:abstractNumId w:val="3"/>
  </w:num>
  <w:num w:numId="13" w16cid:durableId="788551710">
    <w:abstractNumId w:val="1"/>
  </w:num>
  <w:num w:numId="14" w16cid:durableId="264655510">
    <w:abstractNumId w:val="13"/>
  </w:num>
  <w:num w:numId="15" w16cid:durableId="463620806">
    <w:abstractNumId w:val="9"/>
  </w:num>
  <w:num w:numId="16" w16cid:durableId="1272469480">
    <w:abstractNumId w:val="4"/>
  </w:num>
  <w:num w:numId="17" w16cid:durableId="166169534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E8"/>
    <w:rsid w:val="0000091F"/>
    <w:rsid w:val="00013B7D"/>
    <w:rsid w:val="00017596"/>
    <w:rsid w:val="00021B89"/>
    <w:rsid w:val="0002307E"/>
    <w:rsid w:val="0002392E"/>
    <w:rsid w:val="00025C17"/>
    <w:rsid w:val="0003248A"/>
    <w:rsid w:val="00046229"/>
    <w:rsid w:val="00053DB8"/>
    <w:rsid w:val="000540C4"/>
    <w:rsid w:val="00057306"/>
    <w:rsid w:val="000608F1"/>
    <w:rsid w:val="00061142"/>
    <w:rsid w:val="000612FF"/>
    <w:rsid w:val="00070BD3"/>
    <w:rsid w:val="0007228B"/>
    <w:rsid w:val="000733C7"/>
    <w:rsid w:val="00075236"/>
    <w:rsid w:val="00077C16"/>
    <w:rsid w:val="00080AFF"/>
    <w:rsid w:val="00081316"/>
    <w:rsid w:val="0008369B"/>
    <w:rsid w:val="00087196"/>
    <w:rsid w:val="00092A0E"/>
    <w:rsid w:val="00092D43"/>
    <w:rsid w:val="0009308E"/>
    <w:rsid w:val="00095F1D"/>
    <w:rsid w:val="000971B2"/>
    <w:rsid w:val="000A7478"/>
    <w:rsid w:val="000B4679"/>
    <w:rsid w:val="000B6397"/>
    <w:rsid w:val="000B6FD3"/>
    <w:rsid w:val="000C0FD2"/>
    <w:rsid w:val="000C2C98"/>
    <w:rsid w:val="000C61E3"/>
    <w:rsid w:val="000D056C"/>
    <w:rsid w:val="000D2460"/>
    <w:rsid w:val="000D4F32"/>
    <w:rsid w:val="000D6372"/>
    <w:rsid w:val="000E0C20"/>
    <w:rsid w:val="000E120D"/>
    <w:rsid w:val="000E271E"/>
    <w:rsid w:val="000F41BE"/>
    <w:rsid w:val="000F4CA3"/>
    <w:rsid w:val="001007A2"/>
    <w:rsid w:val="00105DE6"/>
    <w:rsid w:val="00112E9F"/>
    <w:rsid w:val="001137A4"/>
    <w:rsid w:val="001143CC"/>
    <w:rsid w:val="00116B9F"/>
    <w:rsid w:val="001250EB"/>
    <w:rsid w:val="0013237A"/>
    <w:rsid w:val="0013454B"/>
    <w:rsid w:val="00135D1E"/>
    <w:rsid w:val="00142189"/>
    <w:rsid w:val="001424DE"/>
    <w:rsid w:val="00150B32"/>
    <w:rsid w:val="00153D17"/>
    <w:rsid w:val="001576E2"/>
    <w:rsid w:val="00160B2F"/>
    <w:rsid w:val="0016203D"/>
    <w:rsid w:val="001726A6"/>
    <w:rsid w:val="0017635E"/>
    <w:rsid w:val="001837FF"/>
    <w:rsid w:val="00186915"/>
    <w:rsid w:val="0019267E"/>
    <w:rsid w:val="001936A1"/>
    <w:rsid w:val="0019770A"/>
    <w:rsid w:val="001A1705"/>
    <w:rsid w:val="001A188C"/>
    <w:rsid w:val="001A30AB"/>
    <w:rsid w:val="001A44F1"/>
    <w:rsid w:val="001A4752"/>
    <w:rsid w:val="001A5EDC"/>
    <w:rsid w:val="001A6769"/>
    <w:rsid w:val="001A717F"/>
    <w:rsid w:val="001B03A0"/>
    <w:rsid w:val="001B6CB3"/>
    <w:rsid w:val="001C11B0"/>
    <w:rsid w:val="001C372D"/>
    <w:rsid w:val="001C38B4"/>
    <w:rsid w:val="001C507C"/>
    <w:rsid w:val="001D2396"/>
    <w:rsid w:val="001D5A13"/>
    <w:rsid w:val="001E0DBE"/>
    <w:rsid w:val="001E4E6D"/>
    <w:rsid w:val="001E6A8E"/>
    <w:rsid w:val="001E7FF4"/>
    <w:rsid w:val="001F1F40"/>
    <w:rsid w:val="001F4251"/>
    <w:rsid w:val="00202936"/>
    <w:rsid w:val="002054EE"/>
    <w:rsid w:val="00211A73"/>
    <w:rsid w:val="00211DED"/>
    <w:rsid w:val="00217F6C"/>
    <w:rsid w:val="0022235A"/>
    <w:rsid w:val="00225098"/>
    <w:rsid w:val="00227DF4"/>
    <w:rsid w:val="002328EB"/>
    <w:rsid w:val="002332F5"/>
    <w:rsid w:val="0023343A"/>
    <w:rsid w:val="00233E70"/>
    <w:rsid w:val="00233F6A"/>
    <w:rsid w:val="0023663C"/>
    <w:rsid w:val="002377CF"/>
    <w:rsid w:val="00252806"/>
    <w:rsid w:val="00253B9D"/>
    <w:rsid w:val="002547DC"/>
    <w:rsid w:val="00261288"/>
    <w:rsid w:val="00263E30"/>
    <w:rsid w:val="00272C6B"/>
    <w:rsid w:val="00275BDB"/>
    <w:rsid w:val="00285AFA"/>
    <w:rsid w:val="00290EB1"/>
    <w:rsid w:val="00292795"/>
    <w:rsid w:val="00293819"/>
    <w:rsid w:val="002945CA"/>
    <w:rsid w:val="00295CC9"/>
    <w:rsid w:val="002A2FB4"/>
    <w:rsid w:val="002A56C3"/>
    <w:rsid w:val="002A7E22"/>
    <w:rsid w:val="002B0568"/>
    <w:rsid w:val="002B16DF"/>
    <w:rsid w:val="002B2578"/>
    <w:rsid w:val="002B6FED"/>
    <w:rsid w:val="002B71B4"/>
    <w:rsid w:val="002C1BC0"/>
    <w:rsid w:val="002D61ED"/>
    <w:rsid w:val="002E2748"/>
    <w:rsid w:val="002E8A89"/>
    <w:rsid w:val="002F2F16"/>
    <w:rsid w:val="002F45B5"/>
    <w:rsid w:val="002F55B6"/>
    <w:rsid w:val="002F7621"/>
    <w:rsid w:val="0030036A"/>
    <w:rsid w:val="00313D1D"/>
    <w:rsid w:val="00320B33"/>
    <w:rsid w:val="00321DFB"/>
    <w:rsid w:val="00321EB3"/>
    <w:rsid w:val="00343B3E"/>
    <w:rsid w:val="003450FA"/>
    <w:rsid w:val="0034591F"/>
    <w:rsid w:val="00347AF1"/>
    <w:rsid w:val="00350C4A"/>
    <w:rsid w:val="003616D3"/>
    <w:rsid w:val="00364B38"/>
    <w:rsid w:val="00365BCD"/>
    <w:rsid w:val="003678C0"/>
    <w:rsid w:val="00372A29"/>
    <w:rsid w:val="00377ACE"/>
    <w:rsid w:val="00377E78"/>
    <w:rsid w:val="003832D5"/>
    <w:rsid w:val="003841EF"/>
    <w:rsid w:val="003860B4"/>
    <w:rsid w:val="0038681D"/>
    <w:rsid w:val="00387686"/>
    <w:rsid w:val="00387FA0"/>
    <w:rsid w:val="003959C1"/>
    <w:rsid w:val="003A003C"/>
    <w:rsid w:val="003A26C0"/>
    <w:rsid w:val="003A6747"/>
    <w:rsid w:val="003B0D42"/>
    <w:rsid w:val="003B473E"/>
    <w:rsid w:val="003B5024"/>
    <w:rsid w:val="003B57D1"/>
    <w:rsid w:val="003C0838"/>
    <w:rsid w:val="003C09B5"/>
    <w:rsid w:val="003C46B0"/>
    <w:rsid w:val="003D07D8"/>
    <w:rsid w:val="003D0BFF"/>
    <w:rsid w:val="003D2B95"/>
    <w:rsid w:val="003D5A9B"/>
    <w:rsid w:val="003E11E2"/>
    <w:rsid w:val="003E4A14"/>
    <w:rsid w:val="003E6008"/>
    <w:rsid w:val="003E781D"/>
    <w:rsid w:val="003F15FE"/>
    <w:rsid w:val="003F22C1"/>
    <w:rsid w:val="003F3F3E"/>
    <w:rsid w:val="003F48BE"/>
    <w:rsid w:val="004056FA"/>
    <w:rsid w:val="00412228"/>
    <w:rsid w:val="00413587"/>
    <w:rsid w:val="0041383E"/>
    <w:rsid w:val="0041612A"/>
    <w:rsid w:val="004232A3"/>
    <w:rsid w:val="00423AD5"/>
    <w:rsid w:val="004241AF"/>
    <w:rsid w:val="0042667F"/>
    <w:rsid w:val="00426D81"/>
    <w:rsid w:val="00427CF8"/>
    <w:rsid w:val="00432170"/>
    <w:rsid w:val="004357E0"/>
    <w:rsid w:val="00435858"/>
    <w:rsid w:val="00440E4E"/>
    <w:rsid w:val="00451C56"/>
    <w:rsid w:val="00452577"/>
    <w:rsid w:val="0045384E"/>
    <w:rsid w:val="004568A2"/>
    <w:rsid w:val="00464093"/>
    <w:rsid w:val="004651E2"/>
    <w:rsid w:val="00465FE0"/>
    <w:rsid w:val="00466AF6"/>
    <w:rsid w:val="0046725F"/>
    <w:rsid w:val="00467FBE"/>
    <w:rsid w:val="0047094D"/>
    <w:rsid w:val="004745DC"/>
    <w:rsid w:val="0047494B"/>
    <w:rsid w:val="00474B61"/>
    <w:rsid w:val="00483026"/>
    <w:rsid w:val="00491882"/>
    <w:rsid w:val="00495480"/>
    <w:rsid w:val="004975CB"/>
    <w:rsid w:val="004A15DD"/>
    <w:rsid w:val="004A5430"/>
    <w:rsid w:val="004B022D"/>
    <w:rsid w:val="004B6D46"/>
    <w:rsid w:val="004C6256"/>
    <w:rsid w:val="004C7A35"/>
    <w:rsid w:val="004D0558"/>
    <w:rsid w:val="004E0898"/>
    <w:rsid w:val="004E1FD1"/>
    <w:rsid w:val="004E239B"/>
    <w:rsid w:val="004E7CA9"/>
    <w:rsid w:val="004F1BD9"/>
    <w:rsid w:val="004F44BD"/>
    <w:rsid w:val="004F7AF8"/>
    <w:rsid w:val="005006E1"/>
    <w:rsid w:val="00506BF8"/>
    <w:rsid w:val="00507C6E"/>
    <w:rsid w:val="00511B1C"/>
    <w:rsid w:val="005132B8"/>
    <w:rsid w:val="005163AB"/>
    <w:rsid w:val="00517FBE"/>
    <w:rsid w:val="00520D75"/>
    <w:rsid w:val="0052278A"/>
    <w:rsid w:val="005239B1"/>
    <w:rsid w:val="00524643"/>
    <w:rsid w:val="0052530D"/>
    <w:rsid w:val="00525B68"/>
    <w:rsid w:val="00540570"/>
    <w:rsid w:val="00540A67"/>
    <w:rsid w:val="00540D27"/>
    <w:rsid w:val="00546237"/>
    <w:rsid w:val="00547175"/>
    <w:rsid w:val="0055158B"/>
    <w:rsid w:val="00552D0C"/>
    <w:rsid w:val="005538A8"/>
    <w:rsid w:val="00561A7B"/>
    <w:rsid w:val="00563379"/>
    <w:rsid w:val="00563CBB"/>
    <w:rsid w:val="00563F18"/>
    <w:rsid w:val="0056474A"/>
    <w:rsid w:val="005647F9"/>
    <w:rsid w:val="00564A14"/>
    <w:rsid w:val="00570322"/>
    <w:rsid w:val="00574435"/>
    <w:rsid w:val="00577CC6"/>
    <w:rsid w:val="0058157A"/>
    <w:rsid w:val="005823C3"/>
    <w:rsid w:val="0058367C"/>
    <w:rsid w:val="005905E8"/>
    <w:rsid w:val="00596545"/>
    <w:rsid w:val="005A079F"/>
    <w:rsid w:val="005A0ED3"/>
    <w:rsid w:val="005A2E42"/>
    <w:rsid w:val="005A31F7"/>
    <w:rsid w:val="005A6562"/>
    <w:rsid w:val="005B07D8"/>
    <w:rsid w:val="005B0F21"/>
    <w:rsid w:val="005B141D"/>
    <w:rsid w:val="005B7568"/>
    <w:rsid w:val="005BE466"/>
    <w:rsid w:val="005C0521"/>
    <w:rsid w:val="005C2109"/>
    <w:rsid w:val="005C25FE"/>
    <w:rsid w:val="005C76B8"/>
    <w:rsid w:val="005D0226"/>
    <w:rsid w:val="005D1A88"/>
    <w:rsid w:val="005D2774"/>
    <w:rsid w:val="005E0369"/>
    <w:rsid w:val="005E27EA"/>
    <w:rsid w:val="005E2A24"/>
    <w:rsid w:val="005F4129"/>
    <w:rsid w:val="005F6B33"/>
    <w:rsid w:val="005F70DB"/>
    <w:rsid w:val="006110C9"/>
    <w:rsid w:val="0061253C"/>
    <w:rsid w:val="006231D2"/>
    <w:rsid w:val="006343D4"/>
    <w:rsid w:val="00634C02"/>
    <w:rsid w:val="00640D95"/>
    <w:rsid w:val="006460AC"/>
    <w:rsid w:val="00660207"/>
    <w:rsid w:val="006643CC"/>
    <w:rsid w:val="006747AA"/>
    <w:rsid w:val="0068495C"/>
    <w:rsid w:val="006864E7"/>
    <w:rsid w:val="0069190A"/>
    <w:rsid w:val="006A7E49"/>
    <w:rsid w:val="006B1D25"/>
    <w:rsid w:val="006B2CDB"/>
    <w:rsid w:val="006B72EB"/>
    <w:rsid w:val="006B7518"/>
    <w:rsid w:val="006C21C0"/>
    <w:rsid w:val="006C3465"/>
    <w:rsid w:val="006D331F"/>
    <w:rsid w:val="006D404E"/>
    <w:rsid w:val="006D6886"/>
    <w:rsid w:val="006D6C52"/>
    <w:rsid w:val="006E0499"/>
    <w:rsid w:val="006E74EE"/>
    <w:rsid w:val="006F1245"/>
    <w:rsid w:val="006F1777"/>
    <w:rsid w:val="006F484E"/>
    <w:rsid w:val="006F778C"/>
    <w:rsid w:val="00700721"/>
    <w:rsid w:val="00703C60"/>
    <w:rsid w:val="00704EBC"/>
    <w:rsid w:val="007061C2"/>
    <w:rsid w:val="007115BF"/>
    <w:rsid w:val="00731672"/>
    <w:rsid w:val="007324C4"/>
    <w:rsid w:val="0073302E"/>
    <w:rsid w:val="0073526D"/>
    <w:rsid w:val="00742101"/>
    <w:rsid w:val="007447CD"/>
    <w:rsid w:val="00746BF6"/>
    <w:rsid w:val="00747CAA"/>
    <w:rsid w:val="007516C2"/>
    <w:rsid w:val="0075224F"/>
    <w:rsid w:val="00753436"/>
    <w:rsid w:val="007535BC"/>
    <w:rsid w:val="007561AE"/>
    <w:rsid w:val="00762150"/>
    <w:rsid w:val="00763A03"/>
    <w:rsid w:val="00766235"/>
    <w:rsid w:val="00771F54"/>
    <w:rsid w:val="00772629"/>
    <w:rsid w:val="007734FD"/>
    <w:rsid w:val="00773BF2"/>
    <w:rsid w:val="00773D58"/>
    <w:rsid w:val="00775193"/>
    <w:rsid w:val="0077688D"/>
    <w:rsid w:val="007821A8"/>
    <w:rsid w:val="00782C08"/>
    <w:rsid w:val="00783638"/>
    <w:rsid w:val="007845F4"/>
    <w:rsid w:val="00785E54"/>
    <w:rsid w:val="007A2810"/>
    <w:rsid w:val="007A5349"/>
    <w:rsid w:val="007B0392"/>
    <w:rsid w:val="007B28E2"/>
    <w:rsid w:val="007B4F9F"/>
    <w:rsid w:val="007C3ACA"/>
    <w:rsid w:val="007C7DF1"/>
    <w:rsid w:val="007D188C"/>
    <w:rsid w:val="007D55B7"/>
    <w:rsid w:val="007D5A77"/>
    <w:rsid w:val="007E3918"/>
    <w:rsid w:val="007E6397"/>
    <w:rsid w:val="007E7339"/>
    <w:rsid w:val="007F0396"/>
    <w:rsid w:val="007F44C4"/>
    <w:rsid w:val="007F6312"/>
    <w:rsid w:val="007F6DB0"/>
    <w:rsid w:val="008002BF"/>
    <w:rsid w:val="00800B7C"/>
    <w:rsid w:val="00805D0D"/>
    <w:rsid w:val="008108D7"/>
    <w:rsid w:val="00813AF1"/>
    <w:rsid w:val="00814346"/>
    <w:rsid w:val="0081532D"/>
    <w:rsid w:val="0081598D"/>
    <w:rsid w:val="0082041C"/>
    <w:rsid w:val="00820BCB"/>
    <w:rsid w:val="00821B63"/>
    <w:rsid w:val="00827ECD"/>
    <w:rsid w:val="00831CE7"/>
    <w:rsid w:val="00832A69"/>
    <w:rsid w:val="008354BE"/>
    <w:rsid w:val="00840124"/>
    <w:rsid w:val="00840F34"/>
    <w:rsid w:val="0085059A"/>
    <w:rsid w:val="00851EDF"/>
    <w:rsid w:val="008547AD"/>
    <w:rsid w:val="00857BD8"/>
    <w:rsid w:val="00860CCA"/>
    <w:rsid w:val="0086461D"/>
    <w:rsid w:val="00866179"/>
    <w:rsid w:val="0087223C"/>
    <w:rsid w:val="00874B73"/>
    <w:rsid w:val="00874CA8"/>
    <w:rsid w:val="00875390"/>
    <w:rsid w:val="00881249"/>
    <w:rsid w:val="00882604"/>
    <w:rsid w:val="00883A07"/>
    <w:rsid w:val="00883B6C"/>
    <w:rsid w:val="00883C04"/>
    <w:rsid w:val="008908F3"/>
    <w:rsid w:val="00890A33"/>
    <w:rsid w:val="0089155E"/>
    <w:rsid w:val="008965BD"/>
    <w:rsid w:val="008A36DA"/>
    <w:rsid w:val="008A6854"/>
    <w:rsid w:val="008A75BC"/>
    <w:rsid w:val="008B1EBF"/>
    <w:rsid w:val="008B3053"/>
    <w:rsid w:val="008C3F69"/>
    <w:rsid w:val="008C4C22"/>
    <w:rsid w:val="008D3C0D"/>
    <w:rsid w:val="008D5257"/>
    <w:rsid w:val="008D70ED"/>
    <w:rsid w:val="008D7175"/>
    <w:rsid w:val="008F183F"/>
    <w:rsid w:val="008F24B4"/>
    <w:rsid w:val="008F4A96"/>
    <w:rsid w:val="0090613E"/>
    <w:rsid w:val="0090757B"/>
    <w:rsid w:val="00907B8E"/>
    <w:rsid w:val="009109CB"/>
    <w:rsid w:val="00911C29"/>
    <w:rsid w:val="0091277E"/>
    <w:rsid w:val="009235DE"/>
    <w:rsid w:val="00927C44"/>
    <w:rsid w:val="0094217D"/>
    <w:rsid w:val="00942C68"/>
    <w:rsid w:val="00946EFD"/>
    <w:rsid w:val="00950250"/>
    <w:rsid w:val="0095082C"/>
    <w:rsid w:val="00952495"/>
    <w:rsid w:val="00955E71"/>
    <w:rsid w:val="00956546"/>
    <w:rsid w:val="009615BC"/>
    <w:rsid w:val="00962518"/>
    <w:rsid w:val="00962B46"/>
    <w:rsid w:val="009639AD"/>
    <w:rsid w:val="0096503C"/>
    <w:rsid w:val="00977DD7"/>
    <w:rsid w:val="00986A68"/>
    <w:rsid w:val="00990873"/>
    <w:rsid w:val="00994E0A"/>
    <w:rsid w:val="00995CBA"/>
    <w:rsid w:val="00995FDB"/>
    <w:rsid w:val="00996F4E"/>
    <w:rsid w:val="009975CD"/>
    <w:rsid w:val="009A2A36"/>
    <w:rsid w:val="009A7233"/>
    <w:rsid w:val="009B19DA"/>
    <w:rsid w:val="009B68C6"/>
    <w:rsid w:val="009B6A53"/>
    <w:rsid w:val="009C0776"/>
    <w:rsid w:val="009C2AA5"/>
    <w:rsid w:val="009C4564"/>
    <w:rsid w:val="009C639E"/>
    <w:rsid w:val="009D055C"/>
    <w:rsid w:val="009D20FF"/>
    <w:rsid w:val="009D4ACB"/>
    <w:rsid w:val="009D7E16"/>
    <w:rsid w:val="009E1178"/>
    <w:rsid w:val="009E20E8"/>
    <w:rsid w:val="009F167C"/>
    <w:rsid w:val="009F5F5C"/>
    <w:rsid w:val="009F6592"/>
    <w:rsid w:val="00A05ADC"/>
    <w:rsid w:val="00A11DF5"/>
    <w:rsid w:val="00A15C14"/>
    <w:rsid w:val="00A235BA"/>
    <w:rsid w:val="00A27DFB"/>
    <w:rsid w:val="00A30AAE"/>
    <w:rsid w:val="00A32A23"/>
    <w:rsid w:val="00A32BD7"/>
    <w:rsid w:val="00A35CE1"/>
    <w:rsid w:val="00A40682"/>
    <w:rsid w:val="00A43CC9"/>
    <w:rsid w:val="00A52791"/>
    <w:rsid w:val="00A60902"/>
    <w:rsid w:val="00A81CFF"/>
    <w:rsid w:val="00A84D19"/>
    <w:rsid w:val="00A92D37"/>
    <w:rsid w:val="00A93411"/>
    <w:rsid w:val="00A938E5"/>
    <w:rsid w:val="00AA2536"/>
    <w:rsid w:val="00AA3A73"/>
    <w:rsid w:val="00AA40E7"/>
    <w:rsid w:val="00AA4DA8"/>
    <w:rsid w:val="00AA59E9"/>
    <w:rsid w:val="00AA61BE"/>
    <w:rsid w:val="00AB06D2"/>
    <w:rsid w:val="00AB2F4A"/>
    <w:rsid w:val="00AB4BBC"/>
    <w:rsid w:val="00AB55BE"/>
    <w:rsid w:val="00AB5926"/>
    <w:rsid w:val="00AB775F"/>
    <w:rsid w:val="00AC3266"/>
    <w:rsid w:val="00AC3D58"/>
    <w:rsid w:val="00AC4B17"/>
    <w:rsid w:val="00AD0605"/>
    <w:rsid w:val="00AD0721"/>
    <w:rsid w:val="00AD187C"/>
    <w:rsid w:val="00AD2020"/>
    <w:rsid w:val="00AD4850"/>
    <w:rsid w:val="00AD59B2"/>
    <w:rsid w:val="00AD6386"/>
    <w:rsid w:val="00AE3E64"/>
    <w:rsid w:val="00AE3FAC"/>
    <w:rsid w:val="00AE508D"/>
    <w:rsid w:val="00AE5894"/>
    <w:rsid w:val="00AF05B0"/>
    <w:rsid w:val="00AF2D24"/>
    <w:rsid w:val="00B01FFB"/>
    <w:rsid w:val="00B03C2D"/>
    <w:rsid w:val="00B060C6"/>
    <w:rsid w:val="00B07155"/>
    <w:rsid w:val="00B07A88"/>
    <w:rsid w:val="00B144C6"/>
    <w:rsid w:val="00B17AB4"/>
    <w:rsid w:val="00B231D9"/>
    <w:rsid w:val="00B239D9"/>
    <w:rsid w:val="00B250AE"/>
    <w:rsid w:val="00B31139"/>
    <w:rsid w:val="00B33D97"/>
    <w:rsid w:val="00B372AF"/>
    <w:rsid w:val="00B5193F"/>
    <w:rsid w:val="00B5209E"/>
    <w:rsid w:val="00B6046A"/>
    <w:rsid w:val="00B66CB4"/>
    <w:rsid w:val="00B673F0"/>
    <w:rsid w:val="00B70E74"/>
    <w:rsid w:val="00B7312F"/>
    <w:rsid w:val="00B740A7"/>
    <w:rsid w:val="00B745B6"/>
    <w:rsid w:val="00B828A6"/>
    <w:rsid w:val="00B83709"/>
    <w:rsid w:val="00B8387A"/>
    <w:rsid w:val="00B84E6D"/>
    <w:rsid w:val="00B918B7"/>
    <w:rsid w:val="00B96734"/>
    <w:rsid w:val="00BA2046"/>
    <w:rsid w:val="00BA7168"/>
    <w:rsid w:val="00BB06B4"/>
    <w:rsid w:val="00BC0E21"/>
    <w:rsid w:val="00BC293A"/>
    <w:rsid w:val="00BD3EF4"/>
    <w:rsid w:val="00BD4DF2"/>
    <w:rsid w:val="00BE444B"/>
    <w:rsid w:val="00BE5DD8"/>
    <w:rsid w:val="00BF2C58"/>
    <w:rsid w:val="00BF31F9"/>
    <w:rsid w:val="00BF4480"/>
    <w:rsid w:val="00C01DDC"/>
    <w:rsid w:val="00C0249F"/>
    <w:rsid w:val="00C1470D"/>
    <w:rsid w:val="00C16402"/>
    <w:rsid w:val="00C220BE"/>
    <w:rsid w:val="00C22C82"/>
    <w:rsid w:val="00C23419"/>
    <w:rsid w:val="00C25DFE"/>
    <w:rsid w:val="00C3465E"/>
    <w:rsid w:val="00C34A26"/>
    <w:rsid w:val="00C351E3"/>
    <w:rsid w:val="00C35F9E"/>
    <w:rsid w:val="00C503A9"/>
    <w:rsid w:val="00C51C54"/>
    <w:rsid w:val="00C52A04"/>
    <w:rsid w:val="00C53855"/>
    <w:rsid w:val="00C57903"/>
    <w:rsid w:val="00C745C0"/>
    <w:rsid w:val="00C74D8D"/>
    <w:rsid w:val="00C77CDA"/>
    <w:rsid w:val="00C906F8"/>
    <w:rsid w:val="00C95DB3"/>
    <w:rsid w:val="00C9628A"/>
    <w:rsid w:val="00CA16FD"/>
    <w:rsid w:val="00CA2520"/>
    <w:rsid w:val="00CA5D96"/>
    <w:rsid w:val="00CA6DAC"/>
    <w:rsid w:val="00CB0627"/>
    <w:rsid w:val="00CB59DB"/>
    <w:rsid w:val="00CB73A9"/>
    <w:rsid w:val="00CC4465"/>
    <w:rsid w:val="00CC6E95"/>
    <w:rsid w:val="00CD0AB0"/>
    <w:rsid w:val="00CD20AB"/>
    <w:rsid w:val="00CD4B66"/>
    <w:rsid w:val="00CD5EF0"/>
    <w:rsid w:val="00CE1136"/>
    <w:rsid w:val="00CE6F45"/>
    <w:rsid w:val="00CE715D"/>
    <w:rsid w:val="00CE74FB"/>
    <w:rsid w:val="00CF1BB4"/>
    <w:rsid w:val="00CF1F8F"/>
    <w:rsid w:val="00CF28D5"/>
    <w:rsid w:val="00CF36D9"/>
    <w:rsid w:val="00D0175B"/>
    <w:rsid w:val="00D20F5C"/>
    <w:rsid w:val="00D33626"/>
    <w:rsid w:val="00D421BB"/>
    <w:rsid w:val="00D45FFA"/>
    <w:rsid w:val="00D61AD2"/>
    <w:rsid w:val="00D646DE"/>
    <w:rsid w:val="00D74289"/>
    <w:rsid w:val="00D76326"/>
    <w:rsid w:val="00D814A9"/>
    <w:rsid w:val="00D837A4"/>
    <w:rsid w:val="00D83CFA"/>
    <w:rsid w:val="00D87343"/>
    <w:rsid w:val="00D92B50"/>
    <w:rsid w:val="00D935C8"/>
    <w:rsid w:val="00D94ACE"/>
    <w:rsid w:val="00DA4ADD"/>
    <w:rsid w:val="00DA508E"/>
    <w:rsid w:val="00DA5A44"/>
    <w:rsid w:val="00DB7318"/>
    <w:rsid w:val="00DB7542"/>
    <w:rsid w:val="00DC156D"/>
    <w:rsid w:val="00DC1827"/>
    <w:rsid w:val="00DC6469"/>
    <w:rsid w:val="00DC72B4"/>
    <w:rsid w:val="00DD092E"/>
    <w:rsid w:val="00DE15DD"/>
    <w:rsid w:val="00DE23DE"/>
    <w:rsid w:val="00E057DF"/>
    <w:rsid w:val="00E101D4"/>
    <w:rsid w:val="00E13F14"/>
    <w:rsid w:val="00E147E2"/>
    <w:rsid w:val="00E14C4E"/>
    <w:rsid w:val="00E14F17"/>
    <w:rsid w:val="00E15212"/>
    <w:rsid w:val="00E152EA"/>
    <w:rsid w:val="00E24446"/>
    <w:rsid w:val="00E263A7"/>
    <w:rsid w:val="00E40371"/>
    <w:rsid w:val="00E50648"/>
    <w:rsid w:val="00E50E44"/>
    <w:rsid w:val="00E53527"/>
    <w:rsid w:val="00E53A27"/>
    <w:rsid w:val="00E6109B"/>
    <w:rsid w:val="00E63AD4"/>
    <w:rsid w:val="00E75CAD"/>
    <w:rsid w:val="00E779FF"/>
    <w:rsid w:val="00E81063"/>
    <w:rsid w:val="00E84377"/>
    <w:rsid w:val="00E94B70"/>
    <w:rsid w:val="00E97BBE"/>
    <w:rsid w:val="00EA19F8"/>
    <w:rsid w:val="00EB2ED2"/>
    <w:rsid w:val="00EB3AA0"/>
    <w:rsid w:val="00EB5AAD"/>
    <w:rsid w:val="00EC2A41"/>
    <w:rsid w:val="00EC2C0B"/>
    <w:rsid w:val="00EC352F"/>
    <w:rsid w:val="00EC3F31"/>
    <w:rsid w:val="00ED2B4B"/>
    <w:rsid w:val="00ED6196"/>
    <w:rsid w:val="00EE4462"/>
    <w:rsid w:val="00EE55E8"/>
    <w:rsid w:val="00EE5CD9"/>
    <w:rsid w:val="00EE7B28"/>
    <w:rsid w:val="00EF0454"/>
    <w:rsid w:val="00EF188F"/>
    <w:rsid w:val="00EF3D75"/>
    <w:rsid w:val="00EF5B7C"/>
    <w:rsid w:val="00F034D6"/>
    <w:rsid w:val="00F170D6"/>
    <w:rsid w:val="00F3046D"/>
    <w:rsid w:val="00F34C92"/>
    <w:rsid w:val="00F451E9"/>
    <w:rsid w:val="00F47C7E"/>
    <w:rsid w:val="00F511C3"/>
    <w:rsid w:val="00F518EE"/>
    <w:rsid w:val="00F54226"/>
    <w:rsid w:val="00F609AD"/>
    <w:rsid w:val="00F61ED7"/>
    <w:rsid w:val="00F64159"/>
    <w:rsid w:val="00F67C9E"/>
    <w:rsid w:val="00F708C6"/>
    <w:rsid w:val="00F70C14"/>
    <w:rsid w:val="00F7195F"/>
    <w:rsid w:val="00F75205"/>
    <w:rsid w:val="00F85722"/>
    <w:rsid w:val="00F87500"/>
    <w:rsid w:val="00F87559"/>
    <w:rsid w:val="00F913A6"/>
    <w:rsid w:val="00F94920"/>
    <w:rsid w:val="00F96489"/>
    <w:rsid w:val="00FA1CC2"/>
    <w:rsid w:val="00FA27A7"/>
    <w:rsid w:val="00FA5763"/>
    <w:rsid w:val="00FA7204"/>
    <w:rsid w:val="00FB4077"/>
    <w:rsid w:val="00FB7ECD"/>
    <w:rsid w:val="00FC148C"/>
    <w:rsid w:val="00FD16D5"/>
    <w:rsid w:val="00FE1979"/>
    <w:rsid w:val="00FE6671"/>
    <w:rsid w:val="00FF5580"/>
    <w:rsid w:val="00FF5BF2"/>
    <w:rsid w:val="00FF706C"/>
    <w:rsid w:val="00FF73CF"/>
    <w:rsid w:val="01238648"/>
    <w:rsid w:val="0189497F"/>
    <w:rsid w:val="02548A63"/>
    <w:rsid w:val="026A5BE4"/>
    <w:rsid w:val="0279AA88"/>
    <w:rsid w:val="02831C8B"/>
    <w:rsid w:val="02A9C82F"/>
    <w:rsid w:val="03A073A0"/>
    <w:rsid w:val="03C24973"/>
    <w:rsid w:val="03C64CB1"/>
    <w:rsid w:val="04251F62"/>
    <w:rsid w:val="044731FB"/>
    <w:rsid w:val="047BFDEA"/>
    <w:rsid w:val="052CFF95"/>
    <w:rsid w:val="064D4538"/>
    <w:rsid w:val="06BE62BD"/>
    <w:rsid w:val="06D5C60D"/>
    <w:rsid w:val="0740C785"/>
    <w:rsid w:val="07636DEF"/>
    <w:rsid w:val="0775C1D2"/>
    <w:rsid w:val="07C234FF"/>
    <w:rsid w:val="0820072D"/>
    <w:rsid w:val="0854B120"/>
    <w:rsid w:val="08F90A76"/>
    <w:rsid w:val="09002E63"/>
    <w:rsid w:val="09685A01"/>
    <w:rsid w:val="097E3F72"/>
    <w:rsid w:val="09F1103B"/>
    <w:rsid w:val="0A09AF4D"/>
    <w:rsid w:val="0A670874"/>
    <w:rsid w:val="0AFBBB8F"/>
    <w:rsid w:val="0B2D5502"/>
    <w:rsid w:val="0B95E825"/>
    <w:rsid w:val="0C02D8D5"/>
    <w:rsid w:val="0C23FB65"/>
    <w:rsid w:val="0CC0A7D1"/>
    <w:rsid w:val="0CCB5220"/>
    <w:rsid w:val="0CE0A62C"/>
    <w:rsid w:val="0CEFAC46"/>
    <w:rsid w:val="0D427D37"/>
    <w:rsid w:val="0D72E53C"/>
    <w:rsid w:val="0DCC7B99"/>
    <w:rsid w:val="0DFB44B0"/>
    <w:rsid w:val="0E1F8631"/>
    <w:rsid w:val="0E692BE4"/>
    <w:rsid w:val="0E7C768D"/>
    <w:rsid w:val="0E947B55"/>
    <w:rsid w:val="0F0E7834"/>
    <w:rsid w:val="0F24C164"/>
    <w:rsid w:val="0F6C7AA0"/>
    <w:rsid w:val="0F6E07BE"/>
    <w:rsid w:val="0FE4D5D6"/>
    <w:rsid w:val="102E3C8A"/>
    <w:rsid w:val="103F05F4"/>
    <w:rsid w:val="10695948"/>
    <w:rsid w:val="10D649F8"/>
    <w:rsid w:val="10EBF86D"/>
    <w:rsid w:val="10EF658F"/>
    <w:rsid w:val="111BAE75"/>
    <w:rsid w:val="119E4438"/>
    <w:rsid w:val="11DAD655"/>
    <w:rsid w:val="11FF6533"/>
    <w:rsid w:val="1263EA0A"/>
    <w:rsid w:val="135DFA29"/>
    <w:rsid w:val="13E3FD9D"/>
    <w:rsid w:val="1443AAA3"/>
    <w:rsid w:val="14D52717"/>
    <w:rsid w:val="15DD4DED"/>
    <w:rsid w:val="15F38B30"/>
    <w:rsid w:val="15FFECE1"/>
    <w:rsid w:val="161E038A"/>
    <w:rsid w:val="1691592C"/>
    <w:rsid w:val="16ACCA6F"/>
    <w:rsid w:val="16BC86A8"/>
    <w:rsid w:val="17C47039"/>
    <w:rsid w:val="17D5865A"/>
    <w:rsid w:val="1840C6A1"/>
    <w:rsid w:val="18E94963"/>
    <w:rsid w:val="198A33F1"/>
    <w:rsid w:val="19A03F20"/>
    <w:rsid w:val="19BF2934"/>
    <w:rsid w:val="1A56B19B"/>
    <w:rsid w:val="1A603D3C"/>
    <w:rsid w:val="1AD48991"/>
    <w:rsid w:val="1AF16288"/>
    <w:rsid w:val="1B1DFF57"/>
    <w:rsid w:val="1B264C95"/>
    <w:rsid w:val="1B563CC2"/>
    <w:rsid w:val="1B72BE52"/>
    <w:rsid w:val="1BB0CEB8"/>
    <w:rsid w:val="1BBB26EE"/>
    <w:rsid w:val="1C65B91E"/>
    <w:rsid w:val="1C7F5E75"/>
    <w:rsid w:val="1C8499EE"/>
    <w:rsid w:val="1CFA06F3"/>
    <w:rsid w:val="1D21E351"/>
    <w:rsid w:val="1D67CD7F"/>
    <w:rsid w:val="1DA70253"/>
    <w:rsid w:val="1E5DED57"/>
    <w:rsid w:val="1E7BD0FD"/>
    <w:rsid w:val="1E98DC70"/>
    <w:rsid w:val="1ED9D9CA"/>
    <w:rsid w:val="1FFF2845"/>
    <w:rsid w:val="208CE53B"/>
    <w:rsid w:val="20B4F047"/>
    <w:rsid w:val="20DEA315"/>
    <w:rsid w:val="20F3AB39"/>
    <w:rsid w:val="2149259C"/>
    <w:rsid w:val="2198DA1F"/>
    <w:rsid w:val="22D32374"/>
    <w:rsid w:val="230D1657"/>
    <w:rsid w:val="23232186"/>
    <w:rsid w:val="23788782"/>
    <w:rsid w:val="23799DE9"/>
    <w:rsid w:val="23E70FB3"/>
    <w:rsid w:val="24003810"/>
    <w:rsid w:val="2459CE6D"/>
    <w:rsid w:val="246DE19A"/>
    <w:rsid w:val="24BF4399"/>
    <w:rsid w:val="24CC8194"/>
    <w:rsid w:val="24F98881"/>
    <w:rsid w:val="252A97D7"/>
    <w:rsid w:val="25790E45"/>
    <w:rsid w:val="2582E014"/>
    <w:rsid w:val="2583C69E"/>
    <w:rsid w:val="261C91E9"/>
    <w:rsid w:val="271EB075"/>
    <w:rsid w:val="273786D6"/>
    <w:rsid w:val="27BC7177"/>
    <w:rsid w:val="28401AAC"/>
    <w:rsid w:val="289BA234"/>
    <w:rsid w:val="28B52E99"/>
    <w:rsid w:val="2912BA28"/>
    <w:rsid w:val="295F503B"/>
    <w:rsid w:val="29D6F664"/>
    <w:rsid w:val="2A132786"/>
    <w:rsid w:val="2AC73807"/>
    <w:rsid w:val="2B293D4A"/>
    <w:rsid w:val="2B61E105"/>
    <w:rsid w:val="2BD9413E"/>
    <w:rsid w:val="2BECCF5B"/>
    <w:rsid w:val="2C96F0FD"/>
    <w:rsid w:val="2D3A83D1"/>
    <w:rsid w:val="2D778E19"/>
    <w:rsid w:val="2D7E565E"/>
    <w:rsid w:val="2E0D6CC0"/>
    <w:rsid w:val="2E5226A8"/>
    <w:rsid w:val="2F7747F4"/>
    <w:rsid w:val="2F8EDAF1"/>
    <w:rsid w:val="2FE3C53A"/>
    <w:rsid w:val="30A98850"/>
    <w:rsid w:val="30F7C92B"/>
    <w:rsid w:val="3162AD8D"/>
    <w:rsid w:val="318712EF"/>
    <w:rsid w:val="31C71FB3"/>
    <w:rsid w:val="31CACBD5"/>
    <w:rsid w:val="31E2D980"/>
    <w:rsid w:val="32864C79"/>
    <w:rsid w:val="33695BB7"/>
    <w:rsid w:val="33A00DA4"/>
    <w:rsid w:val="33C19756"/>
    <w:rsid w:val="340FDAAD"/>
    <w:rsid w:val="3424306F"/>
    <w:rsid w:val="343A3157"/>
    <w:rsid w:val="345C8408"/>
    <w:rsid w:val="34C2AC44"/>
    <w:rsid w:val="35142D07"/>
    <w:rsid w:val="351C965E"/>
    <w:rsid w:val="3535E2C7"/>
    <w:rsid w:val="35C000D0"/>
    <w:rsid w:val="35F7C5BB"/>
    <w:rsid w:val="369D8D5E"/>
    <w:rsid w:val="37303F5F"/>
    <w:rsid w:val="37B1F680"/>
    <w:rsid w:val="3839D209"/>
    <w:rsid w:val="383EA2F9"/>
    <w:rsid w:val="386C7EDA"/>
    <w:rsid w:val="38898803"/>
    <w:rsid w:val="39322883"/>
    <w:rsid w:val="3967985D"/>
    <w:rsid w:val="39A93FC8"/>
    <w:rsid w:val="39FF83F5"/>
    <w:rsid w:val="3A1BD0D3"/>
    <w:rsid w:val="3A255864"/>
    <w:rsid w:val="3A6F104A"/>
    <w:rsid w:val="3AF4B7EA"/>
    <w:rsid w:val="3B0948E8"/>
    <w:rsid w:val="3BAFF8B5"/>
    <w:rsid w:val="3C216DBF"/>
    <w:rsid w:val="3C3766A2"/>
    <w:rsid w:val="3CD5E90A"/>
    <w:rsid w:val="3CEF25B2"/>
    <w:rsid w:val="3CFB26C7"/>
    <w:rsid w:val="3D134685"/>
    <w:rsid w:val="3D175D64"/>
    <w:rsid w:val="3D25C4AE"/>
    <w:rsid w:val="3D62E90D"/>
    <w:rsid w:val="3D6BF714"/>
    <w:rsid w:val="3D7AECB6"/>
    <w:rsid w:val="3DAC0349"/>
    <w:rsid w:val="3DCB46A3"/>
    <w:rsid w:val="3E04945B"/>
    <w:rsid w:val="3E11BF4D"/>
    <w:rsid w:val="3E1255FA"/>
    <w:rsid w:val="3E6175EB"/>
    <w:rsid w:val="3E68A3E2"/>
    <w:rsid w:val="3E979B4D"/>
    <w:rsid w:val="3E9877C3"/>
    <w:rsid w:val="3EF16F13"/>
    <w:rsid w:val="3F1F64FC"/>
    <w:rsid w:val="3F890BF3"/>
    <w:rsid w:val="4078C05C"/>
    <w:rsid w:val="40C1389F"/>
    <w:rsid w:val="40C7EBF8"/>
    <w:rsid w:val="416FDF4C"/>
    <w:rsid w:val="41C3C779"/>
    <w:rsid w:val="42420A2B"/>
    <w:rsid w:val="42EC33ED"/>
    <w:rsid w:val="42FEE604"/>
    <w:rsid w:val="43148B97"/>
    <w:rsid w:val="43926384"/>
    <w:rsid w:val="43B006C1"/>
    <w:rsid w:val="43F90373"/>
    <w:rsid w:val="4421FAFC"/>
    <w:rsid w:val="448100D1"/>
    <w:rsid w:val="4484FA78"/>
    <w:rsid w:val="44ED325F"/>
    <w:rsid w:val="456C330F"/>
    <w:rsid w:val="458DD840"/>
    <w:rsid w:val="4610ABD9"/>
    <w:rsid w:val="467D4D6B"/>
    <w:rsid w:val="46A2EA9B"/>
    <w:rsid w:val="47704EEA"/>
    <w:rsid w:val="483EBAFC"/>
    <w:rsid w:val="485B0D45"/>
    <w:rsid w:val="4916C5DC"/>
    <w:rsid w:val="4952FB5F"/>
    <w:rsid w:val="4A4834E7"/>
    <w:rsid w:val="4A615D44"/>
    <w:rsid w:val="4A6C0BB7"/>
    <w:rsid w:val="4A792341"/>
    <w:rsid w:val="4AB50852"/>
    <w:rsid w:val="4B3EE3A6"/>
    <w:rsid w:val="4B70B22A"/>
    <w:rsid w:val="4B765BBE"/>
    <w:rsid w:val="4B830F5A"/>
    <w:rsid w:val="4BDFAD26"/>
    <w:rsid w:val="4BFD2DA5"/>
    <w:rsid w:val="4C0D2E55"/>
    <w:rsid w:val="4C2A81D4"/>
    <w:rsid w:val="4C4FD2F7"/>
    <w:rsid w:val="4CE52F19"/>
    <w:rsid w:val="4D327D06"/>
    <w:rsid w:val="4D3452FB"/>
    <w:rsid w:val="4D7ADD7B"/>
    <w:rsid w:val="4D956126"/>
    <w:rsid w:val="4E0CB943"/>
    <w:rsid w:val="4E13448B"/>
    <w:rsid w:val="4EF1889B"/>
    <w:rsid w:val="4F3DBF5D"/>
    <w:rsid w:val="4F620BBF"/>
    <w:rsid w:val="4FB45B10"/>
    <w:rsid w:val="4FD11814"/>
    <w:rsid w:val="4FF75C90"/>
    <w:rsid w:val="4FFC8F58"/>
    <w:rsid w:val="50075C5E"/>
    <w:rsid w:val="5039184D"/>
    <w:rsid w:val="50B7766B"/>
    <w:rsid w:val="50BBF96B"/>
    <w:rsid w:val="50BEEC80"/>
    <w:rsid w:val="50CB357E"/>
    <w:rsid w:val="50DBE27D"/>
    <w:rsid w:val="50F3A724"/>
    <w:rsid w:val="523F5BC1"/>
    <w:rsid w:val="52461138"/>
    <w:rsid w:val="5287117C"/>
    <w:rsid w:val="5319CE35"/>
    <w:rsid w:val="537A0C48"/>
    <w:rsid w:val="53F704B3"/>
    <w:rsid w:val="5412EDFD"/>
    <w:rsid w:val="544E68E3"/>
    <w:rsid w:val="54834777"/>
    <w:rsid w:val="5487CC33"/>
    <w:rsid w:val="557A2E60"/>
    <w:rsid w:val="55B6ABE4"/>
    <w:rsid w:val="55D8B7E7"/>
    <w:rsid w:val="5633941A"/>
    <w:rsid w:val="567AB195"/>
    <w:rsid w:val="56B9967A"/>
    <w:rsid w:val="571DCF45"/>
    <w:rsid w:val="5776DDEE"/>
    <w:rsid w:val="57791E58"/>
    <w:rsid w:val="5825E6D8"/>
    <w:rsid w:val="5843A3EF"/>
    <w:rsid w:val="5854A157"/>
    <w:rsid w:val="58C95FF3"/>
    <w:rsid w:val="58FF5830"/>
    <w:rsid w:val="5927A749"/>
    <w:rsid w:val="59595AE7"/>
    <w:rsid w:val="59D97B37"/>
    <w:rsid w:val="59EB5589"/>
    <w:rsid w:val="5A0C1D2C"/>
    <w:rsid w:val="5A8B2E6D"/>
    <w:rsid w:val="5AAFCEA6"/>
    <w:rsid w:val="5B2EC81D"/>
    <w:rsid w:val="5B75F274"/>
    <w:rsid w:val="5BBC7CFA"/>
    <w:rsid w:val="5BF53BAF"/>
    <w:rsid w:val="5C6EB0C0"/>
    <w:rsid w:val="5D2B7720"/>
    <w:rsid w:val="5D3363A2"/>
    <w:rsid w:val="5D9C1112"/>
    <w:rsid w:val="5DC0D3EC"/>
    <w:rsid w:val="5E02EA7F"/>
    <w:rsid w:val="5E1C12DC"/>
    <w:rsid w:val="5E6FD9E1"/>
    <w:rsid w:val="5E83FCBB"/>
    <w:rsid w:val="5F055863"/>
    <w:rsid w:val="5F5E1F33"/>
    <w:rsid w:val="5FB7E33D"/>
    <w:rsid w:val="60496397"/>
    <w:rsid w:val="6081B97A"/>
    <w:rsid w:val="6089A7BC"/>
    <w:rsid w:val="60B5E2DA"/>
    <w:rsid w:val="61083332"/>
    <w:rsid w:val="6153B39E"/>
    <w:rsid w:val="61618833"/>
    <w:rsid w:val="62289F3A"/>
    <w:rsid w:val="6252B6CB"/>
    <w:rsid w:val="62582FBF"/>
    <w:rsid w:val="625C5368"/>
    <w:rsid w:val="628158CC"/>
    <w:rsid w:val="6282093C"/>
    <w:rsid w:val="62B34A32"/>
    <w:rsid w:val="62BFCE8E"/>
    <w:rsid w:val="62E752B2"/>
    <w:rsid w:val="638F2B98"/>
    <w:rsid w:val="63948D3E"/>
    <w:rsid w:val="63A942C0"/>
    <w:rsid w:val="63BD2ECC"/>
    <w:rsid w:val="63FB52BB"/>
    <w:rsid w:val="646C2AA2"/>
    <w:rsid w:val="64FC71F9"/>
    <w:rsid w:val="6528696C"/>
    <w:rsid w:val="654A36E3"/>
    <w:rsid w:val="658953FD"/>
    <w:rsid w:val="65929B5C"/>
    <w:rsid w:val="6597BFC3"/>
    <w:rsid w:val="65A721BA"/>
    <w:rsid w:val="65D53D1F"/>
    <w:rsid w:val="65DBEAAD"/>
    <w:rsid w:val="667BA5EE"/>
    <w:rsid w:val="6694CE4B"/>
    <w:rsid w:val="66AE1104"/>
    <w:rsid w:val="66C70407"/>
    <w:rsid w:val="67325F78"/>
    <w:rsid w:val="674F77B2"/>
    <w:rsid w:val="67808DE9"/>
    <w:rsid w:val="67A9CCC5"/>
    <w:rsid w:val="67D01DE6"/>
    <w:rsid w:val="67F2284B"/>
    <w:rsid w:val="6817764F"/>
    <w:rsid w:val="68C953B2"/>
    <w:rsid w:val="69904632"/>
    <w:rsid w:val="69F0805F"/>
    <w:rsid w:val="6A19D430"/>
    <w:rsid w:val="6A5F24B4"/>
    <w:rsid w:val="6AAEBBB3"/>
    <w:rsid w:val="6B151F07"/>
    <w:rsid w:val="6BE10239"/>
    <w:rsid w:val="6CB7AE85"/>
    <w:rsid w:val="6CBE06F2"/>
    <w:rsid w:val="6CEAE772"/>
    <w:rsid w:val="6D16ABC8"/>
    <w:rsid w:val="6D1BFE05"/>
    <w:rsid w:val="6D28663B"/>
    <w:rsid w:val="6D2D38DC"/>
    <w:rsid w:val="6D5BD8F3"/>
    <w:rsid w:val="6D653373"/>
    <w:rsid w:val="6DB4C8DA"/>
    <w:rsid w:val="6DD3311E"/>
    <w:rsid w:val="6DF716BA"/>
    <w:rsid w:val="6E0430C2"/>
    <w:rsid w:val="6E1DDF39"/>
    <w:rsid w:val="6E9E3F03"/>
    <w:rsid w:val="6EA28BCC"/>
    <w:rsid w:val="6F18D5CC"/>
    <w:rsid w:val="6F244900"/>
    <w:rsid w:val="6F843E1C"/>
    <w:rsid w:val="6F8D7B66"/>
    <w:rsid w:val="6FC893E2"/>
    <w:rsid w:val="7069EA91"/>
    <w:rsid w:val="706A75B2"/>
    <w:rsid w:val="708915B4"/>
    <w:rsid w:val="718218D6"/>
    <w:rsid w:val="71C6461B"/>
    <w:rsid w:val="723DF0D1"/>
    <w:rsid w:val="7309AB78"/>
    <w:rsid w:val="735A28F6"/>
    <w:rsid w:val="7401B4EF"/>
    <w:rsid w:val="748D20BD"/>
    <w:rsid w:val="74F5F957"/>
    <w:rsid w:val="767E109A"/>
    <w:rsid w:val="77332E37"/>
    <w:rsid w:val="77660651"/>
    <w:rsid w:val="77AEB5B8"/>
    <w:rsid w:val="77C7DE15"/>
    <w:rsid w:val="77FE5415"/>
    <w:rsid w:val="788C6C34"/>
    <w:rsid w:val="78B84709"/>
    <w:rsid w:val="78D543A9"/>
    <w:rsid w:val="796C7985"/>
    <w:rsid w:val="7983619D"/>
    <w:rsid w:val="79B82FA3"/>
    <w:rsid w:val="7A16CF9D"/>
    <w:rsid w:val="7A27F291"/>
    <w:rsid w:val="7A54DDE6"/>
    <w:rsid w:val="7B1C6F05"/>
    <w:rsid w:val="7B3FECD7"/>
    <w:rsid w:val="7B7C05B4"/>
    <w:rsid w:val="7B842FA8"/>
    <w:rsid w:val="7B9903A1"/>
    <w:rsid w:val="7B9B16F3"/>
    <w:rsid w:val="7BCF276C"/>
    <w:rsid w:val="7BE50903"/>
    <w:rsid w:val="7C16A6D1"/>
    <w:rsid w:val="7C8226DB"/>
    <w:rsid w:val="7C8A1461"/>
    <w:rsid w:val="7CB7A4F8"/>
    <w:rsid w:val="7D13A735"/>
    <w:rsid w:val="7D354CAE"/>
    <w:rsid w:val="7D994ED5"/>
    <w:rsid w:val="7E499E79"/>
    <w:rsid w:val="7E54CABC"/>
    <w:rsid w:val="7E8BA0C6"/>
    <w:rsid w:val="7E9605A2"/>
    <w:rsid w:val="7EA61253"/>
    <w:rsid w:val="7EB2A1E7"/>
    <w:rsid w:val="7EB8876C"/>
    <w:rsid w:val="7EF2DB8D"/>
    <w:rsid w:val="7F0D690B"/>
    <w:rsid w:val="7F30837D"/>
    <w:rsid w:val="7F983F5C"/>
    <w:rsid w:val="7F984420"/>
    <w:rsid w:val="7FBDB21F"/>
    <w:rsid w:val="7FD0FB8A"/>
    <w:rsid w:val="7FD7C84D"/>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0BDA7"/>
  <w15:docId w15:val="{9BBD4D06-4ED7-4F96-A8E3-8A227B1D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24F"/>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uiPriority w:val="9"/>
    <w:qFormat/>
    <w:pPr>
      <w:keepNext/>
      <w:keepLines/>
      <w:spacing w:before="480" w:after="120" w:line="259" w:lineRule="auto"/>
      <w:outlineLvl w:val="0"/>
    </w:pPr>
    <w:rPr>
      <w:rFonts w:ascii="Calibri" w:eastAsia="Calibri" w:hAnsi="Calibri" w:cs="Calibri"/>
      <w:b/>
      <w:sz w:val="48"/>
      <w:szCs w:val="48"/>
      <w:lang w:eastAsia="en-IE"/>
    </w:rPr>
  </w:style>
  <w:style w:type="paragraph" w:styleId="Heading2">
    <w:name w:val="heading 2"/>
    <w:basedOn w:val="Normal"/>
    <w:next w:val="Normal"/>
    <w:link w:val="Heading2Char"/>
    <w:uiPriority w:val="9"/>
    <w:unhideWhenUsed/>
    <w:qFormat/>
    <w:pPr>
      <w:keepNext/>
      <w:keepLines/>
      <w:spacing w:before="360" w:after="80" w:line="259" w:lineRule="auto"/>
      <w:outlineLvl w:val="1"/>
    </w:pPr>
    <w:rPr>
      <w:rFonts w:ascii="Calibri" w:eastAsia="Calibri" w:hAnsi="Calibri" w:cs="Calibri"/>
      <w:b/>
      <w:sz w:val="36"/>
      <w:szCs w:val="36"/>
      <w:lang w:eastAsia="en-IE"/>
    </w:rPr>
  </w:style>
  <w:style w:type="paragraph" w:styleId="Heading3">
    <w:name w:val="heading 3"/>
    <w:basedOn w:val="Normal"/>
    <w:next w:val="Normal"/>
    <w:uiPriority w:val="9"/>
    <w:unhideWhenUsed/>
    <w:qFormat/>
    <w:pPr>
      <w:keepNext/>
      <w:keepLines/>
      <w:spacing w:before="280" w:after="80" w:line="259" w:lineRule="auto"/>
      <w:outlineLvl w:val="2"/>
    </w:pPr>
    <w:rPr>
      <w:rFonts w:ascii="Calibri" w:eastAsia="Calibri" w:hAnsi="Calibri" w:cs="Calibri"/>
      <w:b/>
      <w:sz w:val="28"/>
      <w:szCs w:val="28"/>
      <w:lang w:eastAsia="en-IE"/>
    </w:rPr>
  </w:style>
  <w:style w:type="paragraph" w:styleId="Heading4">
    <w:name w:val="heading 4"/>
    <w:basedOn w:val="Normal"/>
    <w:next w:val="Normal"/>
    <w:uiPriority w:val="9"/>
    <w:semiHidden/>
    <w:unhideWhenUsed/>
    <w:qFormat/>
    <w:pPr>
      <w:keepNext/>
      <w:keepLines/>
      <w:spacing w:before="240" w:after="40" w:line="259" w:lineRule="auto"/>
      <w:outlineLvl w:val="3"/>
    </w:pPr>
    <w:rPr>
      <w:rFonts w:ascii="Calibri" w:eastAsia="Calibri" w:hAnsi="Calibri" w:cs="Calibri"/>
      <w:b/>
      <w:lang w:eastAsia="en-IE"/>
    </w:rPr>
  </w:style>
  <w:style w:type="paragraph" w:styleId="Heading5">
    <w:name w:val="heading 5"/>
    <w:basedOn w:val="Normal"/>
    <w:next w:val="Normal"/>
    <w:uiPriority w:val="9"/>
    <w:semiHidden/>
    <w:unhideWhenUsed/>
    <w:qFormat/>
    <w:pPr>
      <w:keepNext/>
      <w:keepLines/>
      <w:spacing w:before="220" w:after="40" w:line="259" w:lineRule="auto"/>
      <w:outlineLvl w:val="4"/>
    </w:pPr>
    <w:rPr>
      <w:rFonts w:ascii="Calibri" w:eastAsia="Calibri" w:hAnsi="Calibri" w:cs="Calibri"/>
      <w:b/>
      <w:sz w:val="22"/>
      <w:szCs w:val="22"/>
      <w:lang w:eastAsia="en-IE"/>
    </w:rPr>
  </w:style>
  <w:style w:type="paragraph" w:styleId="Heading6">
    <w:name w:val="heading 6"/>
    <w:basedOn w:val="Normal"/>
    <w:next w:val="Normal"/>
    <w:uiPriority w:val="9"/>
    <w:semiHidden/>
    <w:unhideWhenUsed/>
    <w:qFormat/>
    <w:pPr>
      <w:keepNext/>
      <w:keepLines/>
      <w:spacing w:before="200" w:after="40" w:line="259" w:lineRule="auto"/>
      <w:outlineLvl w:val="5"/>
    </w:pPr>
    <w:rPr>
      <w:rFonts w:ascii="Calibri" w:eastAsia="Calibri" w:hAnsi="Calibri" w:cs="Calibri"/>
      <w:b/>
      <w:sz w:val="20"/>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line="259" w:lineRule="auto"/>
    </w:pPr>
    <w:rPr>
      <w:rFonts w:ascii="Calibri" w:eastAsia="Calibri" w:hAnsi="Calibri" w:cs="Calibri"/>
      <w:b/>
      <w:sz w:val="72"/>
      <w:szCs w:val="72"/>
      <w:lang w:eastAsia="en-IE"/>
    </w:rPr>
  </w:style>
  <w:style w:type="paragraph" w:styleId="Subtitle">
    <w:name w:val="Subtitle"/>
    <w:basedOn w:val="Normal"/>
    <w:next w:val="Normal"/>
    <w:uiPriority w:val="11"/>
    <w:qFormat/>
    <w:pPr>
      <w:keepNext/>
      <w:keepLines/>
      <w:spacing w:before="360" w:after="80" w:line="259" w:lineRule="auto"/>
    </w:pPr>
    <w:rPr>
      <w:rFonts w:ascii="Georgia" w:eastAsia="Georgia" w:hAnsi="Georgia" w:cs="Georgia"/>
      <w:i/>
      <w:color w:val="666666"/>
      <w:sz w:val="48"/>
      <w:szCs w:val="48"/>
      <w:lang w:eastAsia="en-IE"/>
    </w:rPr>
  </w:style>
  <w:style w:type="table" w:customStyle="1" w:styleId="5">
    <w:name w:val="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4">
    <w:name w:val="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after="160"/>
    </w:pPr>
    <w:rPr>
      <w:rFonts w:ascii="Calibri" w:eastAsia="Calibri" w:hAnsi="Calibri" w:cs="Calibri"/>
      <w:sz w:val="20"/>
      <w:szCs w:val="20"/>
      <w:lang w:eastAsia="en-IE"/>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AD4850"/>
    <w:pPr>
      <w:spacing w:after="160" w:line="256" w:lineRule="auto"/>
      <w:ind w:left="720"/>
      <w:contextualSpacing/>
    </w:pPr>
    <w:rPr>
      <w:rFonts w:asciiTheme="minorHAnsi" w:eastAsiaTheme="minorHAnsi" w:hAnsiTheme="minorHAnsi" w:cstheme="minorBidi"/>
      <w:sz w:val="22"/>
      <w:szCs w:val="22"/>
      <w:lang w:val="en-IE" w:eastAsia="en-US"/>
    </w:rPr>
  </w:style>
  <w:style w:type="character" w:styleId="Hyperlink">
    <w:name w:val="Hyperlink"/>
    <w:basedOn w:val="DefaultParagraphFont"/>
    <w:uiPriority w:val="99"/>
    <w:unhideWhenUsed/>
    <w:rsid w:val="00AD4850"/>
    <w:rPr>
      <w:color w:val="0000FF" w:themeColor="hyperlink"/>
      <w:u w:val="single"/>
    </w:rPr>
  </w:style>
  <w:style w:type="character" w:customStyle="1" w:styleId="Heading2Char">
    <w:name w:val="Heading 2 Char"/>
    <w:basedOn w:val="DefaultParagraphFont"/>
    <w:link w:val="Heading2"/>
    <w:uiPriority w:val="9"/>
    <w:rsid w:val="0058157A"/>
    <w:rPr>
      <w:b/>
      <w:sz w:val="36"/>
      <w:szCs w:val="36"/>
    </w:rPr>
  </w:style>
  <w:style w:type="character" w:styleId="FollowedHyperlink">
    <w:name w:val="FollowedHyperlink"/>
    <w:basedOn w:val="DefaultParagraphFont"/>
    <w:uiPriority w:val="99"/>
    <w:semiHidden/>
    <w:unhideWhenUsed/>
    <w:rsid w:val="005B0F21"/>
    <w:rPr>
      <w:color w:val="800080" w:themeColor="followedHyperlink"/>
      <w:u w:val="single"/>
    </w:rPr>
  </w:style>
  <w:style w:type="character" w:styleId="UnresolvedMention">
    <w:name w:val="Unresolved Mention"/>
    <w:basedOn w:val="DefaultParagraphFont"/>
    <w:uiPriority w:val="99"/>
    <w:semiHidden/>
    <w:unhideWhenUsed/>
    <w:rsid w:val="000E0C20"/>
    <w:rPr>
      <w:color w:val="605E5C"/>
      <w:shd w:val="clear" w:color="auto" w:fill="E1DFDD"/>
    </w:rPr>
  </w:style>
  <w:style w:type="character" w:styleId="HTMLCite">
    <w:name w:val="HTML Cite"/>
    <w:basedOn w:val="DefaultParagraphFont"/>
    <w:uiPriority w:val="99"/>
    <w:semiHidden/>
    <w:unhideWhenUsed/>
    <w:rsid w:val="00B144C6"/>
    <w:rPr>
      <w:i/>
      <w:iCs/>
    </w:rPr>
  </w:style>
  <w:style w:type="character" w:styleId="Emphasis">
    <w:name w:val="Emphasis"/>
    <w:basedOn w:val="DefaultParagraphFont"/>
    <w:uiPriority w:val="20"/>
    <w:qFormat/>
    <w:rsid w:val="00B144C6"/>
    <w:rPr>
      <w:i/>
      <w:iCs/>
    </w:rPr>
  </w:style>
  <w:style w:type="table" w:styleId="TableGrid">
    <w:name w:val="Table Grid"/>
    <w:basedOn w:val="TableNormal"/>
    <w:uiPriority w:val="39"/>
    <w:rsid w:val="001E6A8E"/>
    <w:pPr>
      <w:spacing w:after="0" w:line="240" w:lineRule="auto"/>
    </w:pPr>
    <w:rPr>
      <w:rFonts w:asciiTheme="minorHAnsi" w:eastAsiaTheme="minorHAnsi" w:hAnsiTheme="minorHAnsi" w:cstheme="minorBidi"/>
      <w:kern w:val="2"/>
      <w:lang w:val="en-IE"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2150"/>
    <w:pPr>
      <w:tabs>
        <w:tab w:val="center" w:pos="4513"/>
        <w:tab w:val="right" w:pos="9026"/>
      </w:tabs>
    </w:pPr>
    <w:rPr>
      <w:rFonts w:ascii="Calibri" w:eastAsia="Calibri" w:hAnsi="Calibri" w:cs="Calibri"/>
      <w:sz w:val="22"/>
      <w:szCs w:val="22"/>
      <w:lang w:eastAsia="en-IE"/>
    </w:rPr>
  </w:style>
  <w:style w:type="character" w:customStyle="1" w:styleId="HeaderChar">
    <w:name w:val="Header Char"/>
    <w:basedOn w:val="DefaultParagraphFont"/>
    <w:link w:val="Header"/>
    <w:uiPriority w:val="99"/>
    <w:rsid w:val="00762150"/>
  </w:style>
  <w:style w:type="paragraph" w:styleId="Footer">
    <w:name w:val="footer"/>
    <w:basedOn w:val="Normal"/>
    <w:link w:val="FooterChar"/>
    <w:uiPriority w:val="99"/>
    <w:unhideWhenUsed/>
    <w:rsid w:val="00762150"/>
    <w:pPr>
      <w:tabs>
        <w:tab w:val="center" w:pos="4513"/>
        <w:tab w:val="right" w:pos="9026"/>
      </w:tabs>
    </w:pPr>
    <w:rPr>
      <w:rFonts w:ascii="Calibri" w:eastAsia="Calibri" w:hAnsi="Calibri" w:cs="Calibri"/>
      <w:sz w:val="22"/>
      <w:szCs w:val="22"/>
      <w:lang w:eastAsia="en-IE"/>
    </w:rPr>
  </w:style>
  <w:style w:type="character" w:customStyle="1" w:styleId="FooterChar">
    <w:name w:val="Footer Char"/>
    <w:basedOn w:val="DefaultParagraphFont"/>
    <w:link w:val="Footer"/>
    <w:uiPriority w:val="99"/>
    <w:rsid w:val="00762150"/>
  </w:style>
  <w:style w:type="paragraph" w:styleId="NormalWeb">
    <w:name w:val="Normal (Web)"/>
    <w:basedOn w:val="Normal"/>
    <w:uiPriority w:val="99"/>
    <w:unhideWhenUsed/>
    <w:rsid w:val="002B0568"/>
    <w:pPr>
      <w:spacing w:before="100" w:beforeAutospacing="1" w:after="100" w:afterAutospacing="1"/>
    </w:pPr>
    <w:rPr>
      <w:lang w:val="de-DE" w:eastAsia="de-DE"/>
    </w:rPr>
  </w:style>
  <w:style w:type="character" w:styleId="Strong">
    <w:name w:val="Strong"/>
    <w:basedOn w:val="DefaultParagraphFont"/>
    <w:uiPriority w:val="22"/>
    <w:qFormat/>
    <w:rsid w:val="00105DE6"/>
    <w:rPr>
      <w:b/>
      <w:bCs/>
    </w:rPr>
  </w:style>
  <w:style w:type="character" w:customStyle="1" w:styleId="agi2ne">
    <w:name w:val="agi2ne"/>
    <w:basedOn w:val="DefaultParagraphFont"/>
    <w:rsid w:val="008D7175"/>
  </w:style>
  <w:style w:type="paragraph" w:customStyle="1" w:styleId="trt0xe">
    <w:name w:val="trt0xe"/>
    <w:basedOn w:val="Normal"/>
    <w:rsid w:val="003D5A9B"/>
    <w:pPr>
      <w:spacing w:before="100" w:beforeAutospacing="1" w:after="100" w:afterAutospacing="1"/>
    </w:pPr>
  </w:style>
  <w:style w:type="paragraph" w:customStyle="1" w:styleId="Default">
    <w:name w:val="Default"/>
    <w:rsid w:val="005647F9"/>
    <w:pPr>
      <w:autoSpaceDE w:val="0"/>
      <w:autoSpaceDN w:val="0"/>
      <w:adjustRightInd w:val="0"/>
      <w:spacing w:after="0" w:line="240" w:lineRule="auto"/>
    </w:pPr>
    <w:rPr>
      <w:rFonts w:eastAsiaTheme="minorEastAsia"/>
      <w:color w:val="000000"/>
      <w:sz w:val="24"/>
      <w:szCs w:val="24"/>
      <w:lang w:val="en-IE"/>
    </w:rPr>
  </w:style>
  <w:style w:type="character" w:styleId="IntenseEmphasis">
    <w:name w:val="Intense Emphasis"/>
    <w:basedOn w:val="DefaultParagraphFont"/>
    <w:uiPriority w:val="21"/>
    <w:qFormat/>
    <w:rsid w:val="00A84D19"/>
    <w:rPr>
      <w:i/>
      <w:iCs/>
      <w:color w:val="4F81BD" w:themeColor="accent1"/>
    </w:rPr>
  </w:style>
  <w:style w:type="paragraph" w:styleId="IntenseQuote">
    <w:name w:val="Intense Quote"/>
    <w:basedOn w:val="Normal"/>
    <w:next w:val="Normal"/>
    <w:link w:val="IntenseQuoteChar"/>
    <w:uiPriority w:val="30"/>
    <w:qFormat/>
    <w:rsid w:val="00C25DF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25DFE"/>
    <w:rPr>
      <w:rFonts w:ascii="Times New Roman" w:eastAsia="Times New Roman" w:hAnsi="Times New Roman" w:cs="Times New Roman"/>
      <w:i/>
      <w:iCs/>
      <w:color w:val="4F81BD" w:themeColor="accent1"/>
      <w:sz w:val="24"/>
      <w:szCs w:val="24"/>
      <w:lang w:eastAsia="en-GB"/>
    </w:rPr>
  </w:style>
  <w:style w:type="paragraph" w:styleId="CommentSubject">
    <w:name w:val="annotation subject"/>
    <w:basedOn w:val="CommentText"/>
    <w:next w:val="CommentText"/>
    <w:link w:val="CommentSubjectChar"/>
    <w:uiPriority w:val="99"/>
    <w:semiHidden/>
    <w:unhideWhenUsed/>
    <w:rsid w:val="002332F5"/>
    <w:pPr>
      <w:spacing w:after="0"/>
    </w:pPr>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2332F5"/>
    <w:rPr>
      <w:rFonts w:ascii="Times New Roman" w:eastAsia="Times New Roman" w:hAnsi="Times New Roman" w:cs="Times New Roman"/>
      <w:b/>
      <w:bCs/>
      <w:sz w:val="20"/>
      <w:szCs w:val="20"/>
      <w:lang w:eastAsia="en-GB"/>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860B4"/>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8470">
      <w:bodyDiv w:val="1"/>
      <w:marLeft w:val="0"/>
      <w:marRight w:val="0"/>
      <w:marTop w:val="0"/>
      <w:marBottom w:val="0"/>
      <w:divBdr>
        <w:top w:val="none" w:sz="0" w:space="0" w:color="auto"/>
        <w:left w:val="none" w:sz="0" w:space="0" w:color="auto"/>
        <w:bottom w:val="none" w:sz="0" w:space="0" w:color="auto"/>
        <w:right w:val="none" w:sz="0" w:space="0" w:color="auto"/>
      </w:divBdr>
      <w:divsChild>
        <w:div w:id="617176104">
          <w:marLeft w:val="0"/>
          <w:marRight w:val="0"/>
          <w:marTop w:val="0"/>
          <w:marBottom w:val="0"/>
          <w:divBdr>
            <w:top w:val="none" w:sz="0" w:space="0" w:color="auto"/>
            <w:left w:val="none" w:sz="0" w:space="0" w:color="auto"/>
            <w:bottom w:val="none" w:sz="0" w:space="0" w:color="auto"/>
            <w:right w:val="none" w:sz="0" w:space="0" w:color="auto"/>
          </w:divBdr>
          <w:divsChild>
            <w:div w:id="411512766">
              <w:marLeft w:val="0"/>
              <w:marRight w:val="0"/>
              <w:marTop w:val="0"/>
              <w:marBottom w:val="0"/>
              <w:divBdr>
                <w:top w:val="none" w:sz="0" w:space="0" w:color="auto"/>
                <w:left w:val="none" w:sz="0" w:space="0" w:color="auto"/>
                <w:bottom w:val="none" w:sz="0" w:space="0" w:color="auto"/>
                <w:right w:val="none" w:sz="0" w:space="0" w:color="auto"/>
              </w:divBdr>
              <w:divsChild>
                <w:div w:id="1726759648">
                  <w:marLeft w:val="0"/>
                  <w:marRight w:val="0"/>
                  <w:marTop w:val="0"/>
                  <w:marBottom w:val="0"/>
                  <w:divBdr>
                    <w:top w:val="none" w:sz="0" w:space="0" w:color="auto"/>
                    <w:left w:val="none" w:sz="0" w:space="0" w:color="auto"/>
                    <w:bottom w:val="none" w:sz="0" w:space="0" w:color="auto"/>
                    <w:right w:val="none" w:sz="0" w:space="0" w:color="auto"/>
                  </w:divBdr>
                  <w:divsChild>
                    <w:div w:id="15960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83450">
      <w:bodyDiv w:val="1"/>
      <w:marLeft w:val="0"/>
      <w:marRight w:val="0"/>
      <w:marTop w:val="0"/>
      <w:marBottom w:val="0"/>
      <w:divBdr>
        <w:top w:val="none" w:sz="0" w:space="0" w:color="auto"/>
        <w:left w:val="none" w:sz="0" w:space="0" w:color="auto"/>
        <w:bottom w:val="none" w:sz="0" w:space="0" w:color="auto"/>
        <w:right w:val="none" w:sz="0" w:space="0" w:color="auto"/>
      </w:divBdr>
    </w:div>
    <w:div w:id="41100471">
      <w:bodyDiv w:val="1"/>
      <w:marLeft w:val="0"/>
      <w:marRight w:val="0"/>
      <w:marTop w:val="0"/>
      <w:marBottom w:val="0"/>
      <w:divBdr>
        <w:top w:val="none" w:sz="0" w:space="0" w:color="auto"/>
        <w:left w:val="none" w:sz="0" w:space="0" w:color="auto"/>
        <w:bottom w:val="none" w:sz="0" w:space="0" w:color="auto"/>
        <w:right w:val="none" w:sz="0" w:space="0" w:color="auto"/>
      </w:divBdr>
    </w:div>
    <w:div w:id="44256131">
      <w:bodyDiv w:val="1"/>
      <w:marLeft w:val="0"/>
      <w:marRight w:val="0"/>
      <w:marTop w:val="0"/>
      <w:marBottom w:val="0"/>
      <w:divBdr>
        <w:top w:val="none" w:sz="0" w:space="0" w:color="auto"/>
        <w:left w:val="none" w:sz="0" w:space="0" w:color="auto"/>
        <w:bottom w:val="none" w:sz="0" w:space="0" w:color="auto"/>
        <w:right w:val="none" w:sz="0" w:space="0" w:color="auto"/>
      </w:divBdr>
    </w:div>
    <w:div w:id="72045534">
      <w:bodyDiv w:val="1"/>
      <w:marLeft w:val="0"/>
      <w:marRight w:val="0"/>
      <w:marTop w:val="0"/>
      <w:marBottom w:val="0"/>
      <w:divBdr>
        <w:top w:val="none" w:sz="0" w:space="0" w:color="auto"/>
        <w:left w:val="none" w:sz="0" w:space="0" w:color="auto"/>
        <w:bottom w:val="none" w:sz="0" w:space="0" w:color="auto"/>
        <w:right w:val="none" w:sz="0" w:space="0" w:color="auto"/>
      </w:divBdr>
    </w:div>
    <w:div w:id="82603845">
      <w:bodyDiv w:val="1"/>
      <w:marLeft w:val="0"/>
      <w:marRight w:val="0"/>
      <w:marTop w:val="0"/>
      <w:marBottom w:val="0"/>
      <w:divBdr>
        <w:top w:val="none" w:sz="0" w:space="0" w:color="auto"/>
        <w:left w:val="none" w:sz="0" w:space="0" w:color="auto"/>
        <w:bottom w:val="none" w:sz="0" w:space="0" w:color="auto"/>
        <w:right w:val="none" w:sz="0" w:space="0" w:color="auto"/>
      </w:divBdr>
    </w:div>
    <w:div w:id="92634243">
      <w:bodyDiv w:val="1"/>
      <w:marLeft w:val="0"/>
      <w:marRight w:val="0"/>
      <w:marTop w:val="0"/>
      <w:marBottom w:val="0"/>
      <w:divBdr>
        <w:top w:val="none" w:sz="0" w:space="0" w:color="auto"/>
        <w:left w:val="none" w:sz="0" w:space="0" w:color="auto"/>
        <w:bottom w:val="none" w:sz="0" w:space="0" w:color="auto"/>
        <w:right w:val="none" w:sz="0" w:space="0" w:color="auto"/>
      </w:divBdr>
    </w:div>
    <w:div w:id="95752488">
      <w:bodyDiv w:val="1"/>
      <w:marLeft w:val="0"/>
      <w:marRight w:val="0"/>
      <w:marTop w:val="0"/>
      <w:marBottom w:val="0"/>
      <w:divBdr>
        <w:top w:val="none" w:sz="0" w:space="0" w:color="auto"/>
        <w:left w:val="none" w:sz="0" w:space="0" w:color="auto"/>
        <w:bottom w:val="none" w:sz="0" w:space="0" w:color="auto"/>
        <w:right w:val="none" w:sz="0" w:space="0" w:color="auto"/>
      </w:divBdr>
    </w:div>
    <w:div w:id="111244895">
      <w:bodyDiv w:val="1"/>
      <w:marLeft w:val="0"/>
      <w:marRight w:val="0"/>
      <w:marTop w:val="0"/>
      <w:marBottom w:val="0"/>
      <w:divBdr>
        <w:top w:val="none" w:sz="0" w:space="0" w:color="auto"/>
        <w:left w:val="none" w:sz="0" w:space="0" w:color="auto"/>
        <w:bottom w:val="none" w:sz="0" w:space="0" w:color="auto"/>
        <w:right w:val="none" w:sz="0" w:space="0" w:color="auto"/>
      </w:divBdr>
    </w:div>
    <w:div w:id="112555452">
      <w:bodyDiv w:val="1"/>
      <w:marLeft w:val="0"/>
      <w:marRight w:val="0"/>
      <w:marTop w:val="0"/>
      <w:marBottom w:val="0"/>
      <w:divBdr>
        <w:top w:val="none" w:sz="0" w:space="0" w:color="auto"/>
        <w:left w:val="none" w:sz="0" w:space="0" w:color="auto"/>
        <w:bottom w:val="none" w:sz="0" w:space="0" w:color="auto"/>
        <w:right w:val="none" w:sz="0" w:space="0" w:color="auto"/>
      </w:divBdr>
    </w:div>
    <w:div w:id="170145888">
      <w:bodyDiv w:val="1"/>
      <w:marLeft w:val="0"/>
      <w:marRight w:val="0"/>
      <w:marTop w:val="0"/>
      <w:marBottom w:val="0"/>
      <w:divBdr>
        <w:top w:val="none" w:sz="0" w:space="0" w:color="auto"/>
        <w:left w:val="none" w:sz="0" w:space="0" w:color="auto"/>
        <w:bottom w:val="none" w:sz="0" w:space="0" w:color="auto"/>
        <w:right w:val="none" w:sz="0" w:space="0" w:color="auto"/>
      </w:divBdr>
    </w:div>
    <w:div w:id="174922092">
      <w:bodyDiv w:val="1"/>
      <w:marLeft w:val="0"/>
      <w:marRight w:val="0"/>
      <w:marTop w:val="0"/>
      <w:marBottom w:val="0"/>
      <w:divBdr>
        <w:top w:val="none" w:sz="0" w:space="0" w:color="auto"/>
        <w:left w:val="none" w:sz="0" w:space="0" w:color="auto"/>
        <w:bottom w:val="none" w:sz="0" w:space="0" w:color="auto"/>
        <w:right w:val="none" w:sz="0" w:space="0" w:color="auto"/>
      </w:divBdr>
    </w:div>
    <w:div w:id="186799678">
      <w:bodyDiv w:val="1"/>
      <w:marLeft w:val="0"/>
      <w:marRight w:val="0"/>
      <w:marTop w:val="0"/>
      <w:marBottom w:val="0"/>
      <w:divBdr>
        <w:top w:val="none" w:sz="0" w:space="0" w:color="auto"/>
        <w:left w:val="none" w:sz="0" w:space="0" w:color="auto"/>
        <w:bottom w:val="none" w:sz="0" w:space="0" w:color="auto"/>
        <w:right w:val="none" w:sz="0" w:space="0" w:color="auto"/>
      </w:divBdr>
    </w:div>
    <w:div w:id="202328739">
      <w:bodyDiv w:val="1"/>
      <w:marLeft w:val="0"/>
      <w:marRight w:val="0"/>
      <w:marTop w:val="0"/>
      <w:marBottom w:val="0"/>
      <w:divBdr>
        <w:top w:val="none" w:sz="0" w:space="0" w:color="auto"/>
        <w:left w:val="none" w:sz="0" w:space="0" w:color="auto"/>
        <w:bottom w:val="none" w:sz="0" w:space="0" w:color="auto"/>
        <w:right w:val="none" w:sz="0" w:space="0" w:color="auto"/>
      </w:divBdr>
    </w:div>
    <w:div w:id="247422212">
      <w:bodyDiv w:val="1"/>
      <w:marLeft w:val="0"/>
      <w:marRight w:val="0"/>
      <w:marTop w:val="0"/>
      <w:marBottom w:val="0"/>
      <w:divBdr>
        <w:top w:val="none" w:sz="0" w:space="0" w:color="auto"/>
        <w:left w:val="none" w:sz="0" w:space="0" w:color="auto"/>
        <w:bottom w:val="none" w:sz="0" w:space="0" w:color="auto"/>
        <w:right w:val="none" w:sz="0" w:space="0" w:color="auto"/>
      </w:divBdr>
    </w:div>
    <w:div w:id="252708601">
      <w:bodyDiv w:val="1"/>
      <w:marLeft w:val="0"/>
      <w:marRight w:val="0"/>
      <w:marTop w:val="0"/>
      <w:marBottom w:val="0"/>
      <w:divBdr>
        <w:top w:val="none" w:sz="0" w:space="0" w:color="auto"/>
        <w:left w:val="none" w:sz="0" w:space="0" w:color="auto"/>
        <w:bottom w:val="none" w:sz="0" w:space="0" w:color="auto"/>
        <w:right w:val="none" w:sz="0" w:space="0" w:color="auto"/>
      </w:divBdr>
    </w:div>
    <w:div w:id="255864807">
      <w:bodyDiv w:val="1"/>
      <w:marLeft w:val="0"/>
      <w:marRight w:val="0"/>
      <w:marTop w:val="0"/>
      <w:marBottom w:val="0"/>
      <w:divBdr>
        <w:top w:val="none" w:sz="0" w:space="0" w:color="auto"/>
        <w:left w:val="none" w:sz="0" w:space="0" w:color="auto"/>
        <w:bottom w:val="none" w:sz="0" w:space="0" w:color="auto"/>
        <w:right w:val="none" w:sz="0" w:space="0" w:color="auto"/>
      </w:divBdr>
    </w:div>
    <w:div w:id="256136704">
      <w:bodyDiv w:val="1"/>
      <w:marLeft w:val="0"/>
      <w:marRight w:val="0"/>
      <w:marTop w:val="0"/>
      <w:marBottom w:val="0"/>
      <w:divBdr>
        <w:top w:val="none" w:sz="0" w:space="0" w:color="auto"/>
        <w:left w:val="none" w:sz="0" w:space="0" w:color="auto"/>
        <w:bottom w:val="none" w:sz="0" w:space="0" w:color="auto"/>
        <w:right w:val="none" w:sz="0" w:space="0" w:color="auto"/>
      </w:divBdr>
    </w:div>
    <w:div w:id="280841381">
      <w:bodyDiv w:val="1"/>
      <w:marLeft w:val="0"/>
      <w:marRight w:val="0"/>
      <w:marTop w:val="0"/>
      <w:marBottom w:val="0"/>
      <w:divBdr>
        <w:top w:val="none" w:sz="0" w:space="0" w:color="auto"/>
        <w:left w:val="none" w:sz="0" w:space="0" w:color="auto"/>
        <w:bottom w:val="none" w:sz="0" w:space="0" w:color="auto"/>
        <w:right w:val="none" w:sz="0" w:space="0" w:color="auto"/>
      </w:divBdr>
    </w:div>
    <w:div w:id="294020587">
      <w:bodyDiv w:val="1"/>
      <w:marLeft w:val="0"/>
      <w:marRight w:val="0"/>
      <w:marTop w:val="0"/>
      <w:marBottom w:val="0"/>
      <w:divBdr>
        <w:top w:val="none" w:sz="0" w:space="0" w:color="auto"/>
        <w:left w:val="none" w:sz="0" w:space="0" w:color="auto"/>
        <w:bottom w:val="none" w:sz="0" w:space="0" w:color="auto"/>
        <w:right w:val="none" w:sz="0" w:space="0" w:color="auto"/>
      </w:divBdr>
      <w:divsChild>
        <w:div w:id="1771579599">
          <w:marLeft w:val="0"/>
          <w:marRight w:val="0"/>
          <w:marTop w:val="0"/>
          <w:marBottom w:val="0"/>
          <w:divBdr>
            <w:top w:val="none" w:sz="0" w:space="0" w:color="auto"/>
            <w:left w:val="none" w:sz="0" w:space="0" w:color="auto"/>
            <w:bottom w:val="none" w:sz="0" w:space="0" w:color="auto"/>
            <w:right w:val="none" w:sz="0" w:space="0" w:color="auto"/>
          </w:divBdr>
          <w:divsChild>
            <w:div w:id="2111731650">
              <w:marLeft w:val="0"/>
              <w:marRight w:val="0"/>
              <w:marTop w:val="0"/>
              <w:marBottom w:val="0"/>
              <w:divBdr>
                <w:top w:val="none" w:sz="0" w:space="0" w:color="auto"/>
                <w:left w:val="none" w:sz="0" w:space="0" w:color="auto"/>
                <w:bottom w:val="none" w:sz="0" w:space="0" w:color="auto"/>
                <w:right w:val="none" w:sz="0" w:space="0" w:color="auto"/>
              </w:divBdr>
              <w:divsChild>
                <w:div w:id="8810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347287">
      <w:bodyDiv w:val="1"/>
      <w:marLeft w:val="0"/>
      <w:marRight w:val="0"/>
      <w:marTop w:val="0"/>
      <w:marBottom w:val="0"/>
      <w:divBdr>
        <w:top w:val="none" w:sz="0" w:space="0" w:color="auto"/>
        <w:left w:val="none" w:sz="0" w:space="0" w:color="auto"/>
        <w:bottom w:val="none" w:sz="0" w:space="0" w:color="auto"/>
        <w:right w:val="none" w:sz="0" w:space="0" w:color="auto"/>
      </w:divBdr>
    </w:div>
    <w:div w:id="346104301">
      <w:bodyDiv w:val="1"/>
      <w:marLeft w:val="0"/>
      <w:marRight w:val="0"/>
      <w:marTop w:val="0"/>
      <w:marBottom w:val="0"/>
      <w:divBdr>
        <w:top w:val="none" w:sz="0" w:space="0" w:color="auto"/>
        <w:left w:val="none" w:sz="0" w:space="0" w:color="auto"/>
        <w:bottom w:val="none" w:sz="0" w:space="0" w:color="auto"/>
        <w:right w:val="none" w:sz="0" w:space="0" w:color="auto"/>
      </w:divBdr>
    </w:div>
    <w:div w:id="358050159">
      <w:bodyDiv w:val="1"/>
      <w:marLeft w:val="0"/>
      <w:marRight w:val="0"/>
      <w:marTop w:val="0"/>
      <w:marBottom w:val="0"/>
      <w:divBdr>
        <w:top w:val="none" w:sz="0" w:space="0" w:color="auto"/>
        <w:left w:val="none" w:sz="0" w:space="0" w:color="auto"/>
        <w:bottom w:val="none" w:sz="0" w:space="0" w:color="auto"/>
        <w:right w:val="none" w:sz="0" w:space="0" w:color="auto"/>
      </w:divBdr>
      <w:divsChild>
        <w:div w:id="1811436193">
          <w:marLeft w:val="0"/>
          <w:marRight w:val="0"/>
          <w:marTop w:val="0"/>
          <w:marBottom w:val="0"/>
          <w:divBdr>
            <w:top w:val="none" w:sz="0" w:space="0" w:color="auto"/>
            <w:left w:val="none" w:sz="0" w:space="0" w:color="auto"/>
            <w:bottom w:val="none" w:sz="0" w:space="0" w:color="auto"/>
            <w:right w:val="none" w:sz="0" w:space="0" w:color="auto"/>
          </w:divBdr>
          <w:divsChild>
            <w:div w:id="1195921213">
              <w:marLeft w:val="0"/>
              <w:marRight w:val="0"/>
              <w:marTop w:val="0"/>
              <w:marBottom w:val="0"/>
              <w:divBdr>
                <w:top w:val="none" w:sz="0" w:space="0" w:color="auto"/>
                <w:left w:val="none" w:sz="0" w:space="0" w:color="auto"/>
                <w:bottom w:val="none" w:sz="0" w:space="0" w:color="auto"/>
                <w:right w:val="none" w:sz="0" w:space="0" w:color="auto"/>
              </w:divBdr>
              <w:divsChild>
                <w:div w:id="17399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695884">
      <w:bodyDiv w:val="1"/>
      <w:marLeft w:val="0"/>
      <w:marRight w:val="0"/>
      <w:marTop w:val="0"/>
      <w:marBottom w:val="0"/>
      <w:divBdr>
        <w:top w:val="none" w:sz="0" w:space="0" w:color="auto"/>
        <w:left w:val="none" w:sz="0" w:space="0" w:color="auto"/>
        <w:bottom w:val="none" w:sz="0" w:space="0" w:color="auto"/>
        <w:right w:val="none" w:sz="0" w:space="0" w:color="auto"/>
      </w:divBdr>
    </w:div>
    <w:div w:id="418478700">
      <w:bodyDiv w:val="1"/>
      <w:marLeft w:val="0"/>
      <w:marRight w:val="0"/>
      <w:marTop w:val="0"/>
      <w:marBottom w:val="0"/>
      <w:divBdr>
        <w:top w:val="none" w:sz="0" w:space="0" w:color="auto"/>
        <w:left w:val="none" w:sz="0" w:space="0" w:color="auto"/>
        <w:bottom w:val="none" w:sz="0" w:space="0" w:color="auto"/>
        <w:right w:val="none" w:sz="0" w:space="0" w:color="auto"/>
      </w:divBdr>
    </w:div>
    <w:div w:id="427585221">
      <w:bodyDiv w:val="1"/>
      <w:marLeft w:val="0"/>
      <w:marRight w:val="0"/>
      <w:marTop w:val="0"/>
      <w:marBottom w:val="0"/>
      <w:divBdr>
        <w:top w:val="none" w:sz="0" w:space="0" w:color="auto"/>
        <w:left w:val="none" w:sz="0" w:space="0" w:color="auto"/>
        <w:bottom w:val="none" w:sz="0" w:space="0" w:color="auto"/>
        <w:right w:val="none" w:sz="0" w:space="0" w:color="auto"/>
      </w:divBdr>
    </w:div>
    <w:div w:id="460927466">
      <w:bodyDiv w:val="1"/>
      <w:marLeft w:val="0"/>
      <w:marRight w:val="0"/>
      <w:marTop w:val="0"/>
      <w:marBottom w:val="0"/>
      <w:divBdr>
        <w:top w:val="none" w:sz="0" w:space="0" w:color="auto"/>
        <w:left w:val="none" w:sz="0" w:space="0" w:color="auto"/>
        <w:bottom w:val="none" w:sz="0" w:space="0" w:color="auto"/>
        <w:right w:val="none" w:sz="0" w:space="0" w:color="auto"/>
      </w:divBdr>
    </w:div>
    <w:div w:id="485974140">
      <w:bodyDiv w:val="1"/>
      <w:marLeft w:val="0"/>
      <w:marRight w:val="0"/>
      <w:marTop w:val="0"/>
      <w:marBottom w:val="0"/>
      <w:divBdr>
        <w:top w:val="none" w:sz="0" w:space="0" w:color="auto"/>
        <w:left w:val="none" w:sz="0" w:space="0" w:color="auto"/>
        <w:bottom w:val="none" w:sz="0" w:space="0" w:color="auto"/>
        <w:right w:val="none" w:sz="0" w:space="0" w:color="auto"/>
      </w:divBdr>
    </w:div>
    <w:div w:id="506675650">
      <w:bodyDiv w:val="1"/>
      <w:marLeft w:val="0"/>
      <w:marRight w:val="0"/>
      <w:marTop w:val="0"/>
      <w:marBottom w:val="0"/>
      <w:divBdr>
        <w:top w:val="none" w:sz="0" w:space="0" w:color="auto"/>
        <w:left w:val="none" w:sz="0" w:space="0" w:color="auto"/>
        <w:bottom w:val="none" w:sz="0" w:space="0" w:color="auto"/>
        <w:right w:val="none" w:sz="0" w:space="0" w:color="auto"/>
      </w:divBdr>
    </w:div>
    <w:div w:id="516845493">
      <w:bodyDiv w:val="1"/>
      <w:marLeft w:val="0"/>
      <w:marRight w:val="0"/>
      <w:marTop w:val="0"/>
      <w:marBottom w:val="0"/>
      <w:divBdr>
        <w:top w:val="none" w:sz="0" w:space="0" w:color="auto"/>
        <w:left w:val="none" w:sz="0" w:space="0" w:color="auto"/>
        <w:bottom w:val="none" w:sz="0" w:space="0" w:color="auto"/>
        <w:right w:val="none" w:sz="0" w:space="0" w:color="auto"/>
      </w:divBdr>
    </w:div>
    <w:div w:id="532351954">
      <w:bodyDiv w:val="1"/>
      <w:marLeft w:val="0"/>
      <w:marRight w:val="0"/>
      <w:marTop w:val="0"/>
      <w:marBottom w:val="0"/>
      <w:divBdr>
        <w:top w:val="none" w:sz="0" w:space="0" w:color="auto"/>
        <w:left w:val="none" w:sz="0" w:space="0" w:color="auto"/>
        <w:bottom w:val="none" w:sz="0" w:space="0" w:color="auto"/>
        <w:right w:val="none" w:sz="0" w:space="0" w:color="auto"/>
      </w:divBdr>
    </w:div>
    <w:div w:id="545484438">
      <w:bodyDiv w:val="1"/>
      <w:marLeft w:val="0"/>
      <w:marRight w:val="0"/>
      <w:marTop w:val="0"/>
      <w:marBottom w:val="0"/>
      <w:divBdr>
        <w:top w:val="none" w:sz="0" w:space="0" w:color="auto"/>
        <w:left w:val="none" w:sz="0" w:space="0" w:color="auto"/>
        <w:bottom w:val="none" w:sz="0" w:space="0" w:color="auto"/>
        <w:right w:val="none" w:sz="0" w:space="0" w:color="auto"/>
      </w:divBdr>
    </w:div>
    <w:div w:id="553152358">
      <w:bodyDiv w:val="1"/>
      <w:marLeft w:val="0"/>
      <w:marRight w:val="0"/>
      <w:marTop w:val="0"/>
      <w:marBottom w:val="0"/>
      <w:divBdr>
        <w:top w:val="none" w:sz="0" w:space="0" w:color="auto"/>
        <w:left w:val="none" w:sz="0" w:space="0" w:color="auto"/>
        <w:bottom w:val="none" w:sz="0" w:space="0" w:color="auto"/>
        <w:right w:val="none" w:sz="0" w:space="0" w:color="auto"/>
      </w:divBdr>
      <w:divsChild>
        <w:div w:id="756950169">
          <w:marLeft w:val="0"/>
          <w:marRight w:val="0"/>
          <w:marTop w:val="0"/>
          <w:marBottom w:val="0"/>
          <w:divBdr>
            <w:top w:val="none" w:sz="0" w:space="0" w:color="auto"/>
            <w:left w:val="none" w:sz="0" w:space="0" w:color="auto"/>
            <w:bottom w:val="none" w:sz="0" w:space="0" w:color="auto"/>
            <w:right w:val="none" w:sz="0" w:space="0" w:color="auto"/>
          </w:divBdr>
          <w:divsChild>
            <w:div w:id="833842445">
              <w:marLeft w:val="0"/>
              <w:marRight w:val="0"/>
              <w:marTop w:val="0"/>
              <w:marBottom w:val="0"/>
              <w:divBdr>
                <w:top w:val="none" w:sz="0" w:space="0" w:color="auto"/>
                <w:left w:val="none" w:sz="0" w:space="0" w:color="auto"/>
                <w:bottom w:val="none" w:sz="0" w:space="0" w:color="auto"/>
                <w:right w:val="none" w:sz="0" w:space="0" w:color="auto"/>
              </w:divBdr>
              <w:divsChild>
                <w:div w:id="32159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59603">
      <w:bodyDiv w:val="1"/>
      <w:marLeft w:val="0"/>
      <w:marRight w:val="0"/>
      <w:marTop w:val="0"/>
      <w:marBottom w:val="0"/>
      <w:divBdr>
        <w:top w:val="none" w:sz="0" w:space="0" w:color="auto"/>
        <w:left w:val="none" w:sz="0" w:space="0" w:color="auto"/>
        <w:bottom w:val="none" w:sz="0" w:space="0" w:color="auto"/>
        <w:right w:val="none" w:sz="0" w:space="0" w:color="auto"/>
      </w:divBdr>
    </w:div>
    <w:div w:id="582448988">
      <w:bodyDiv w:val="1"/>
      <w:marLeft w:val="0"/>
      <w:marRight w:val="0"/>
      <w:marTop w:val="0"/>
      <w:marBottom w:val="0"/>
      <w:divBdr>
        <w:top w:val="none" w:sz="0" w:space="0" w:color="auto"/>
        <w:left w:val="none" w:sz="0" w:space="0" w:color="auto"/>
        <w:bottom w:val="none" w:sz="0" w:space="0" w:color="auto"/>
        <w:right w:val="none" w:sz="0" w:space="0" w:color="auto"/>
      </w:divBdr>
      <w:divsChild>
        <w:div w:id="737289436">
          <w:marLeft w:val="0"/>
          <w:marRight w:val="0"/>
          <w:marTop w:val="0"/>
          <w:marBottom w:val="0"/>
          <w:divBdr>
            <w:top w:val="none" w:sz="0" w:space="0" w:color="auto"/>
            <w:left w:val="none" w:sz="0" w:space="0" w:color="auto"/>
            <w:bottom w:val="none" w:sz="0" w:space="0" w:color="auto"/>
            <w:right w:val="none" w:sz="0" w:space="0" w:color="auto"/>
          </w:divBdr>
        </w:div>
      </w:divsChild>
    </w:div>
    <w:div w:id="594484485">
      <w:bodyDiv w:val="1"/>
      <w:marLeft w:val="0"/>
      <w:marRight w:val="0"/>
      <w:marTop w:val="0"/>
      <w:marBottom w:val="0"/>
      <w:divBdr>
        <w:top w:val="none" w:sz="0" w:space="0" w:color="auto"/>
        <w:left w:val="none" w:sz="0" w:space="0" w:color="auto"/>
        <w:bottom w:val="none" w:sz="0" w:space="0" w:color="auto"/>
        <w:right w:val="none" w:sz="0" w:space="0" w:color="auto"/>
      </w:divBdr>
    </w:div>
    <w:div w:id="629284038">
      <w:bodyDiv w:val="1"/>
      <w:marLeft w:val="0"/>
      <w:marRight w:val="0"/>
      <w:marTop w:val="0"/>
      <w:marBottom w:val="0"/>
      <w:divBdr>
        <w:top w:val="none" w:sz="0" w:space="0" w:color="auto"/>
        <w:left w:val="none" w:sz="0" w:space="0" w:color="auto"/>
        <w:bottom w:val="none" w:sz="0" w:space="0" w:color="auto"/>
        <w:right w:val="none" w:sz="0" w:space="0" w:color="auto"/>
      </w:divBdr>
    </w:div>
    <w:div w:id="703097982">
      <w:bodyDiv w:val="1"/>
      <w:marLeft w:val="0"/>
      <w:marRight w:val="0"/>
      <w:marTop w:val="0"/>
      <w:marBottom w:val="0"/>
      <w:divBdr>
        <w:top w:val="none" w:sz="0" w:space="0" w:color="auto"/>
        <w:left w:val="none" w:sz="0" w:space="0" w:color="auto"/>
        <w:bottom w:val="none" w:sz="0" w:space="0" w:color="auto"/>
        <w:right w:val="none" w:sz="0" w:space="0" w:color="auto"/>
      </w:divBdr>
    </w:div>
    <w:div w:id="724180360">
      <w:bodyDiv w:val="1"/>
      <w:marLeft w:val="0"/>
      <w:marRight w:val="0"/>
      <w:marTop w:val="0"/>
      <w:marBottom w:val="0"/>
      <w:divBdr>
        <w:top w:val="none" w:sz="0" w:space="0" w:color="auto"/>
        <w:left w:val="none" w:sz="0" w:space="0" w:color="auto"/>
        <w:bottom w:val="none" w:sz="0" w:space="0" w:color="auto"/>
        <w:right w:val="none" w:sz="0" w:space="0" w:color="auto"/>
      </w:divBdr>
    </w:div>
    <w:div w:id="767655679">
      <w:bodyDiv w:val="1"/>
      <w:marLeft w:val="0"/>
      <w:marRight w:val="0"/>
      <w:marTop w:val="0"/>
      <w:marBottom w:val="0"/>
      <w:divBdr>
        <w:top w:val="none" w:sz="0" w:space="0" w:color="auto"/>
        <w:left w:val="none" w:sz="0" w:space="0" w:color="auto"/>
        <w:bottom w:val="none" w:sz="0" w:space="0" w:color="auto"/>
        <w:right w:val="none" w:sz="0" w:space="0" w:color="auto"/>
      </w:divBdr>
    </w:div>
    <w:div w:id="779573494">
      <w:bodyDiv w:val="1"/>
      <w:marLeft w:val="0"/>
      <w:marRight w:val="0"/>
      <w:marTop w:val="0"/>
      <w:marBottom w:val="0"/>
      <w:divBdr>
        <w:top w:val="none" w:sz="0" w:space="0" w:color="auto"/>
        <w:left w:val="none" w:sz="0" w:space="0" w:color="auto"/>
        <w:bottom w:val="none" w:sz="0" w:space="0" w:color="auto"/>
        <w:right w:val="none" w:sz="0" w:space="0" w:color="auto"/>
      </w:divBdr>
    </w:div>
    <w:div w:id="792212426">
      <w:bodyDiv w:val="1"/>
      <w:marLeft w:val="0"/>
      <w:marRight w:val="0"/>
      <w:marTop w:val="0"/>
      <w:marBottom w:val="0"/>
      <w:divBdr>
        <w:top w:val="none" w:sz="0" w:space="0" w:color="auto"/>
        <w:left w:val="none" w:sz="0" w:space="0" w:color="auto"/>
        <w:bottom w:val="none" w:sz="0" w:space="0" w:color="auto"/>
        <w:right w:val="none" w:sz="0" w:space="0" w:color="auto"/>
      </w:divBdr>
    </w:div>
    <w:div w:id="847524041">
      <w:bodyDiv w:val="1"/>
      <w:marLeft w:val="0"/>
      <w:marRight w:val="0"/>
      <w:marTop w:val="0"/>
      <w:marBottom w:val="0"/>
      <w:divBdr>
        <w:top w:val="none" w:sz="0" w:space="0" w:color="auto"/>
        <w:left w:val="none" w:sz="0" w:space="0" w:color="auto"/>
        <w:bottom w:val="none" w:sz="0" w:space="0" w:color="auto"/>
        <w:right w:val="none" w:sz="0" w:space="0" w:color="auto"/>
      </w:divBdr>
      <w:divsChild>
        <w:div w:id="1207598867">
          <w:marLeft w:val="0"/>
          <w:marRight w:val="0"/>
          <w:marTop w:val="0"/>
          <w:marBottom w:val="0"/>
          <w:divBdr>
            <w:top w:val="none" w:sz="0" w:space="0" w:color="auto"/>
            <w:left w:val="none" w:sz="0" w:space="0" w:color="auto"/>
            <w:bottom w:val="none" w:sz="0" w:space="0" w:color="auto"/>
            <w:right w:val="none" w:sz="0" w:space="0" w:color="auto"/>
          </w:divBdr>
          <w:divsChild>
            <w:div w:id="2041395993">
              <w:marLeft w:val="0"/>
              <w:marRight w:val="0"/>
              <w:marTop w:val="0"/>
              <w:marBottom w:val="0"/>
              <w:divBdr>
                <w:top w:val="none" w:sz="0" w:space="0" w:color="auto"/>
                <w:left w:val="none" w:sz="0" w:space="0" w:color="auto"/>
                <w:bottom w:val="none" w:sz="0" w:space="0" w:color="auto"/>
                <w:right w:val="none" w:sz="0" w:space="0" w:color="auto"/>
              </w:divBdr>
              <w:divsChild>
                <w:div w:id="493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668923">
      <w:bodyDiv w:val="1"/>
      <w:marLeft w:val="0"/>
      <w:marRight w:val="0"/>
      <w:marTop w:val="0"/>
      <w:marBottom w:val="0"/>
      <w:divBdr>
        <w:top w:val="none" w:sz="0" w:space="0" w:color="auto"/>
        <w:left w:val="none" w:sz="0" w:space="0" w:color="auto"/>
        <w:bottom w:val="none" w:sz="0" w:space="0" w:color="auto"/>
        <w:right w:val="none" w:sz="0" w:space="0" w:color="auto"/>
      </w:divBdr>
    </w:div>
    <w:div w:id="903181975">
      <w:bodyDiv w:val="1"/>
      <w:marLeft w:val="0"/>
      <w:marRight w:val="0"/>
      <w:marTop w:val="0"/>
      <w:marBottom w:val="0"/>
      <w:divBdr>
        <w:top w:val="none" w:sz="0" w:space="0" w:color="auto"/>
        <w:left w:val="none" w:sz="0" w:space="0" w:color="auto"/>
        <w:bottom w:val="none" w:sz="0" w:space="0" w:color="auto"/>
        <w:right w:val="none" w:sz="0" w:space="0" w:color="auto"/>
      </w:divBdr>
    </w:div>
    <w:div w:id="905917362">
      <w:bodyDiv w:val="1"/>
      <w:marLeft w:val="0"/>
      <w:marRight w:val="0"/>
      <w:marTop w:val="0"/>
      <w:marBottom w:val="0"/>
      <w:divBdr>
        <w:top w:val="none" w:sz="0" w:space="0" w:color="auto"/>
        <w:left w:val="none" w:sz="0" w:space="0" w:color="auto"/>
        <w:bottom w:val="none" w:sz="0" w:space="0" w:color="auto"/>
        <w:right w:val="none" w:sz="0" w:space="0" w:color="auto"/>
      </w:divBdr>
    </w:div>
    <w:div w:id="930820156">
      <w:bodyDiv w:val="1"/>
      <w:marLeft w:val="0"/>
      <w:marRight w:val="0"/>
      <w:marTop w:val="0"/>
      <w:marBottom w:val="0"/>
      <w:divBdr>
        <w:top w:val="none" w:sz="0" w:space="0" w:color="auto"/>
        <w:left w:val="none" w:sz="0" w:space="0" w:color="auto"/>
        <w:bottom w:val="none" w:sz="0" w:space="0" w:color="auto"/>
        <w:right w:val="none" w:sz="0" w:space="0" w:color="auto"/>
      </w:divBdr>
      <w:divsChild>
        <w:div w:id="1189225102">
          <w:marLeft w:val="0"/>
          <w:marRight w:val="0"/>
          <w:marTop w:val="0"/>
          <w:marBottom w:val="0"/>
          <w:divBdr>
            <w:top w:val="none" w:sz="0" w:space="0" w:color="auto"/>
            <w:left w:val="none" w:sz="0" w:space="0" w:color="auto"/>
            <w:bottom w:val="none" w:sz="0" w:space="0" w:color="auto"/>
            <w:right w:val="none" w:sz="0" w:space="0" w:color="auto"/>
          </w:divBdr>
          <w:divsChild>
            <w:div w:id="1490949483">
              <w:marLeft w:val="0"/>
              <w:marRight w:val="0"/>
              <w:marTop w:val="0"/>
              <w:marBottom w:val="0"/>
              <w:divBdr>
                <w:top w:val="none" w:sz="0" w:space="0" w:color="auto"/>
                <w:left w:val="none" w:sz="0" w:space="0" w:color="auto"/>
                <w:bottom w:val="none" w:sz="0" w:space="0" w:color="auto"/>
                <w:right w:val="none" w:sz="0" w:space="0" w:color="auto"/>
              </w:divBdr>
              <w:divsChild>
                <w:div w:id="3777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361670">
      <w:bodyDiv w:val="1"/>
      <w:marLeft w:val="0"/>
      <w:marRight w:val="0"/>
      <w:marTop w:val="0"/>
      <w:marBottom w:val="0"/>
      <w:divBdr>
        <w:top w:val="none" w:sz="0" w:space="0" w:color="auto"/>
        <w:left w:val="none" w:sz="0" w:space="0" w:color="auto"/>
        <w:bottom w:val="none" w:sz="0" w:space="0" w:color="auto"/>
        <w:right w:val="none" w:sz="0" w:space="0" w:color="auto"/>
      </w:divBdr>
    </w:div>
    <w:div w:id="983895611">
      <w:bodyDiv w:val="1"/>
      <w:marLeft w:val="0"/>
      <w:marRight w:val="0"/>
      <w:marTop w:val="0"/>
      <w:marBottom w:val="0"/>
      <w:divBdr>
        <w:top w:val="none" w:sz="0" w:space="0" w:color="auto"/>
        <w:left w:val="none" w:sz="0" w:space="0" w:color="auto"/>
        <w:bottom w:val="none" w:sz="0" w:space="0" w:color="auto"/>
        <w:right w:val="none" w:sz="0" w:space="0" w:color="auto"/>
      </w:divBdr>
    </w:div>
    <w:div w:id="991641637">
      <w:bodyDiv w:val="1"/>
      <w:marLeft w:val="0"/>
      <w:marRight w:val="0"/>
      <w:marTop w:val="0"/>
      <w:marBottom w:val="0"/>
      <w:divBdr>
        <w:top w:val="none" w:sz="0" w:space="0" w:color="auto"/>
        <w:left w:val="none" w:sz="0" w:space="0" w:color="auto"/>
        <w:bottom w:val="none" w:sz="0" w:space="0" w:color="auto"/>
        <w:right w:val="none" w:sz="0" w:space="0" w:color="auto"/>
      </w:divBdr>
    </w:div>
    <w:div w:id="1008602737">
      <w:bodyDiv w:val="1"/>
      <w:marLeft w:val="0"/>
      <w:marRight w:val="0"/>
      <w:marTop w:val="0"/>
      <w:marBottom w:val="0"/>
      <w:divBdr>
        <w:top w:val="none" w:sz="0" w:space="0" w:color="auto"/>
        <w:left w:val="none" w:sz="0" w:space="0" w:color="auto"/>
        <w:bottom w:val="none" w:sz="0" w:space="0" w:color="auto"/>
        <w:right w:val="none" w:sz="0" w:space="0" w:color="auto"/>
      </w:divBdr>
      <w:divsChild>
        <w:div w:id="297879231">
          <w:marLeft w:val="1166"/>
          <w:marRight w:val="0"/>
          <w:marTop w:val="106"/>
          <w:marBottom w:val="240"/>
          <w:divBdr>
            <w:top w:val="none" w:sz="0" w:space="0" w:color="auto"/>
            <w:left w:val="none" w:sz="0" w:space="0" w:color="auto"/>
            <w:bottom w:val="none" w:sz="0" w:space="0" w:color="auto"/>
            <w:right w:val="none" w:sz="0" w:space="0" w:color="auto"/>
          </w:divBdr>
        </w:div>
        <w:div w:id="949243676">
          <w:marLeft w:val="1166"/>
          <w:marRight w:val="0"/>
          <w:marTop w:val="106"/>
          <w:marBottom w:val="240"/>
          <w:divBdr>
            <w:top w:val="none" w:sz="0" w:space="0" w:color="auto"/>
            <w:left w:val="none" w:sz="0" w:space="0" w:color="auto"/>
            <w:bottom w:val="none" w:sz="0" w:space="0" w:color="auto"/>
            <w:right w:val="none" w:sz="0" w:space="0" w:color="auto"/>
          </w:divBdr>
        </w:div>
        <w:div w:id="1428841521">
          <w:marLeft w:val="1166"/>
          <w:marRight w:val="0"/>
          <w:marTop w:val="106"/>
          <w:marBottom w:val="240"/>
          <w:divBdr>
            <w:top w:val="none" w:sz="0" w:space="0" w:color="auto"/>
            <w:left w:val="none" w:sz="0" w:space="0" w:color="auto"/>
            <w:bottom w:val="none" w:sz="0" w:space="0" w:color="auto"/>
            <w:right w:val="none" w:sz="0" w:space="0" w:color="auto"/>
          </w:divBdr>
        </w:div>
        <w:div w:id="1594556856">
          <w:marLeft w:val="1166"/>
          <w:marRight w:val="0"/>
          <w:marTop w:val="106"/>
          <w:marBottom w:val="240"/>
          <w:divBdr>
            <w:top w:val="none" w:sz="0" w:space="0" w:color="auto"/>
            <w:left w:val="none" w:sz="0" w:space="0" w:color="auto"/>
            <w:bottom w:val="none" w:sz="0" w:space="0" w:color="auto"/>
            <w:right w:val="none" w:sz="0" w:space="0" w:color="auto"/>
          </w:divBdr>
        </w:div>
        <w:div w:id="1764523861">
          <w:marLeft w:val="1166"/>
          <w:marRight w:val="0"/>
          <w:marTop w:val="106"/>
          <w:marBottom w:val="240"/>
          <w:divBdr>
            <w:top w:val="none" w:sz="0" w:space="0" w:color="auto"/>
            <w:left w:val="none" w:sz="0" w:space="0" w:color="auto"/>
            <w:bottom w:val="none" w:sz="0" w:space="0" w:color="auto"/>
            <w:right w:val="none" w:sz="0" w:space="0" w:color="auto"/>
          </w:divBdr>
        </w:div>
        <w:div w:id="1788234729">
          <w:marLeft w:val="1166"/>
          <w:marRight w:val="0"/>
          <w:marTop w:val="106"/>
          <w:marBottom w:val="240"/>
          <w:divBdr>
            <w:top w:val="none" w:sz="0" w:space="0" w:color="auto"/>
            <w:left w:val="none" w:sz="0" w:space="0" w:color="auto"/>
            <w:bottom w:val="none" w:sz="0" w:space="0" w:color="auto"/>
            <w:right w:val="none" w:sz="0" w:space="0" w:color="auto"/>
          </w:divBdr>
        </w:div>
        <w:div w:id="1803839278">
          <w:marLeft w:val="1166"/>
          <w:marRight w:val="0"/>
          <w:marTop w:val="106"/>
          <w:marBottom w:val="240"/>
          <w:divBdr>
            <w:top w:val="none" w:sz="0" w:space="0" w:color="auto"/>
            <w:left w:val="none" w:sz="0" w:space="0" w:color="auto"/>
            <w:bottom w:val="none" w:sz="0" w:space="0" w:color="auto"/>
            <w:right w:val="none" w:sz="0" w:space="0" w:color="auto"/>
          </w:divBdr>
        </w:div>
        <w:div w:id="1908689718">
          <w:marLeft w:val="1166"/>
          <w:marRight w:val="0"/>
          <w:marTop w:val="106"/>
          <w:marBottom w:val="240"/>
          <w:divBdr>
            <w:top w:val="none" w:sz="0" w:space="0" w:color="auto"/>
            <w:left w:val="none" w:sz="0" w:space="0" w:color="auto"/>
            <w:bottom w:val="none" w:sz="0" w:space="0" w:color="auto"/>
            <w:right w:val="none" w:sz="0" w:space="0" w:color="auto"/>
          </w:divBdr>
        </w:div>
      </w:divsChild>
    </w:div>
    <w:div w:id="1014574242">
      <w:bodyDiv w:val="1"/>
      <w:marLeft w:val="0"/>
      <w:marRight w:val="0"/>
      <w:marTop w:val="0"/>
      <w:marBottom w:val="0"/>
      <w:divBdr>
        <w:top w:val="none" w:sz="0" w:space="0" w:color="auto"/>
        <w:left w:val="none" w:sz="0" w:space="0" w:color="auto"/>
        <w:bottom w:val="none" w:sz="0" w:space="0" w:color="auto"/>
        <w:right w:val="none" w:sz="0" w:space="0" w:color="auto"/>
      </w:divBdr>
    </w:div>
    <w:div w:id="1047028954">
      <w:bodyDiv w:val="1"/>
      <w:marLeft w:val="0"/>
      <w:marRight w:val="0"/>
      <w:marTop w:val="0"/>
      <w:marBottom w:val="0"/>
      <w:divBdr>
        <w:top w:val="none" w:sz="0" w:space="0" w:color="auto"/>
        <w:left w:val="none" w:sz="0" w:space="0" w:color="auto"/>
        <w:bottom w:val="none" w:sz="0" w:space="0" w:color="auto"/>
        <w:right w:val="none" w:sz="0" w:space="0" w:color="auto"/>
      </w:divBdr>
    </w:div>
    <w:div w:id="1051002344">
      <w:bodyDiv w:val="1"/>
      <w:marLeft w:val="0"/>
      <w:marRight w:val="0"/>
      <w:marTop w:val="0"/>
      <w:marBottom w:val="0"/>
      <w:divBdr>
        <w:top w:val="none" w:sz="0" w:space="0" w:color="auto"/>
        <w:left w:val="none" w:sz="0" w:space="0" w:color="auto"/>
        <w:bottom w:val="none" w:sz="0" w:space="0" w:color="auto"/>
        <w:right w:val="none" w:sz="0" w:space="0" w:color="auto"/>
      </w:divBdr>
    </w:div>
    <w:div w:id="1059669547">
      <w:bodyDiv w:val="1"/>
      <w:marLeft w:val="0"/>
      <w:marRight w:val="0"/>
      <w:marTop w:val="0"/>
      <w:marBottom w:val="0"/>
      <w:divBdr>
        <w:top w:val="none" w:sz="0" w:space="0" w:color="auto"/>
        <w:left w:val="none" w:sz="0" w:space="0" w:color="auto"/>
        <w:bottom w:val="none" w:sz="0" w:space="0" w:color="auto"/>
        <w:right w:val="none" w:sz="0" w:space="0" w:color="auto"/>
      </w:divBdr>
    </w:div>
    <w:div w:id="1060594439">
      <w:bodyDiv w:val="1"/>
      <w:marLeft w:val="0"/>
      <w:marRight w:val="0"/>
      <w:marTop w:val="0"/>
      <w:marBottom w:val="0"/>
      <w:divBdr>
        <w:top w:val="none" w:sz="0" w:space="0" w:color="auto"/>
        <w:left w:val="none" w:sz="0" w:space="0" w:color="auto"/>
        <w:bottom w:val="none" w:sz="0" w:space="0" w:color="auto"/>
        <w:right w:val="none" w:sz="0" w:space="0" w:color="auto"/>
      </w:divBdr>
    </w:div>
    <w:div w:id="1086266407">
      <w:bodyDiv w:val="1"/>
      <w:marLeft w:val="0"/>
      <w:marRight w:val="0"/>
      <w:marTop w:val="0"/>
      <w:marBottom w:val="0"/>
      <w:divBdr>
        <w:top w:val="none" w:sz="0" w:space="0" w:color="auto"/>
        <w:left w:val="none" w:sz="0" w:space="0" w:color="auto"/>
        <w:bottom w:val="none" w:sz="0" w:space="0" w:color="auto"/>
        <w:right w:val="none" w:sz="0" w:space="0" w:color="auto"/>
      </w:divBdr>
    </w:div>
    <w:div w:id="1090466536">
      <w:bodyDiv w:val="1"/>
      <w:marLeft w:val="0"/>
      <w:marRight w:val="0"/>
      <w:marTop w:val="0"/>
      <w:marBottom w:val="0"/>
      <w:divBdr>
        <w:top w:val="none" w:sz="0" w:space="0" w:color="auto"/>
        <w:left w:val="none" w:sz="0" w:space="0" w:color="auto"/>
        <w:bottom w:val="none" w:sz="0" w:space="0" w:color="auto"/>
        <w:right w:val="none" w:sz="0" w:space="0" w:color="auto"/>
      </w:divBdr>
    </w:div>
    <w:div w:id="1106579998">
      <w:bodyDiv w:val="1"/>
      <w:marLeft w:val="0"/>
      <w:marRight w:val="0"/>
      <w:marTop w:val="0"/>
      <w:marBottom w:val="0"/>
      <w:divBdr>
        <w:top w:val="none" w:sz="0" w:space="0" w:color="auto"/>
        <w:left w:val="none" w:sz="0" w:space="0" w:color="auto"/>
        <w:bottom w:val="none" w:sz="0" w:space="0" w:color="auto"/>
        <w:right w:val="none" w:sz="0" w:space="0" w:color="auto"/>
      </w:divBdr>
      <w:divsChild>
        <w:div w:id="1943563677">
          <w:marLeft w:val="0"/>
          <w:marRight w:val="0"/>
          <w:marTop w:val="0"/>
          <w:marBottom w:val="0"/>
          <w:divBdr>
            <w:top w:val="none" w:sz="0" w:space="0" w:color="auto"/>
            <w:left w:val="none" w:sz="0" w:space="0" w:color="auto"/>
            <w:bottom w:val="none" w:sz="0" w:space="0" w:color="auto"/>
            <w:right w:val="none" w:sz="0" w:space="0" w:color="auto"/>
          </w:divBdr>
          <w:divsChild>
            <w:div w:id="1591965133">
              <w:marLeft w:val="0"/>
              <w:marRight w:val="0"/>
              <w:marTop w:val="0"/>
              <w:marBottom w:val="0"/>
              <w:divBdr>
                <w:top w:val="none" w:sz="0" w:space="0" w:color="auto"/>
                <w:left w:val="none" w:sz="0" w:space="0" w:color="auto"/>
                <w:bottom w:val="none" w:sz="0" w:space="0" w:color="auto"/>
                <w:right w:val="none" w:sz="0" w:space="0" w:color="auto"/>
              </w:divBdr>
              <w:divsChild>
                <w:div w:id="87446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5675">
      <w:bodyDiv w:val="1"/>
      <w:marLeft w:val="0"/>
      <w:marRight w:val="0"/>
      <w:marTop w:val="0"/>
      <w:marBottom w:val="0"/>
      <w:divBdr>
        <w:top w:val="none" w:sz="0" w:space="0" w:color="auto"/>
        <w:left w:val="none" w:sz="0" w:space="0" w:color="auto"/>
        <w:bottom w:val="none" w:sz="0" w:space="0" w:color="auto"/>
        <w:right w:val="none" w:sz="0" w:space="0" w:color="auto"/>
      </w:divBdr>
    </w:div>
    <w:div w:id="1147479806">
      <w:bodyDiv w:val="1"/>
      <w:marLeft w:val="0"/>
      <w:marRight w:val="0"/>
      <w:marTop w:val="0"/>
      <w:marBottom w:val="0"/>
      <w:divBdr>
        <w:top w:val="none" w:sz="0" w:space="0" w:color="auto"/>
        <w:left w:val="none" w:sz="0" w:space="0" w:color="auto"/>
        <w:bottom w:val="none" w:sz="0" w:space="0" w:color="auto"/>
        <w:right w:val="none" w:sz="0" w:space="0" w:color="auto"/>
      </w:divBdr>
    </w:div>
    <w:div w:id="1148015352">
      <w:bodyDiv w:val="1"/>
      <w:marLeft w:val="0"/>
      <w:marRight w:val="0"/>
      <w:marTop w:val="0"/>
      <w:marBottom w:val="0"/>
      <w:divBdr>
        <w:top w:val="none" w:sz="0" w:space="0" w:color="auto"/>
        <w:left w:val="none" w:sz="0" w:space="0" w:color="auto"/>
        <w:bottom w:val="none" w:sz="0" w:space="0" w:color="auto"/>
        <w:right w:val="none" w:sz="0" w:space="0" w:color="auto"/>
      </w:divBdr>
    </w:div>
    <w:div w:id="1194005097">
      <w:bodyDiv w:val="1"/>
      <w:marLeft w:val="0"/>
      <w:marRight w:val="0"/>
      <w:marTop w:val="0"/>
      <w:marBottom w:val="0"/>
      <w:divBdr>
        <w:top w:val="none" w:sz="0" w:space="0" w:color="auto"/>
        <w:left w:val="none" w:sz="0" w:space="0" w:color="auto"/>
        <w:bottom w:val="none" w:sz="0" w:space="0" w:color="auto"/>
        <w:right w:val="none" w:sz="0" w:space="0" w:color="auto"/>
      </w:divBdr>
    </w:div>
    <w:div w:id="1201672117">
      <w:bodyDiv w:val="1"/>
      <w:marLeft w:val="0"/>
      <w:marRight w:val="0"/>
      <w:marTop w:val="0"/>
      <w:marBottom w:val="0"/>
      <w:divBdr>
        <w:top w:val="none" w:sz="0" w:space="0" w:color="auto"/>
        <w:left w:val="none" w:sz="0" w:space="0" w:color="auto"/>
        <w:bottom w:val="none" w:sz="0" w:space="0" w:color="auto"/>
        <w:right w:val="none" w:sz="0" w:space="0" w:color="auto"/>
      </w:divBdr>
    </w:div>
    <w:div w:id="1243292715">
      <w:bodyDiv w:val="1"/>
      <w:marLeft w:val="0"/>
      <w:marRight w:val="0"/>
      <w:marTop w:val="0"/>
      <w:marBottom w:val="0"/>
      <w:divBdr>
        <w:top w:val="none" w:sz="0" w:space="0" w:color="auto"/>
        <w:left w:val="none" w:sz="0" w:space="0" w:color="auto"/>
        <w:bottom w:val="none" w:sz="0" w:space="0" w:color="auto"/>
        <w:right w:val="none" w:sz="0" w:space="0" w:color="auto"/>
      </w:divBdr>
    </w:div>
    <w:div w:id="1288731094">
      <w:bodyDiv w:val="1"/>
      <w:marLeft w:val="0"/>
      <w:marRight w:val="0"/>
      <w:marTop w:val="0"/>
      <w:marBottom w:val="0"/>
      <w:divBdr>
        <w:top w:val="none" w:sz="0" w:space="0" w:color="auto"/>
        <w:left w:val="none" w:sz="0" w:space="0" w:color="auto"/>
        <w:bottom w:val="none" w:sz="0" w:space="0" w:color="auto"/>
        <w:right w:val="none" w:sz="0" w:space="0" w:color="auto"/>
      </w:divBdr>
    </w:div>
    <w:div w:id="1298486842">
      <w:bodyDiv w:val="1"/>
      <w:marLeft w:val="0"/>
      <w:marRight w:val="0"/>
      <w:marTop w:val="0"/>
      <w:marBottom w:val="0"/>
      <w:divBdr>
        <w:top w:val="none" w:sz="0" w:space="0" w:color="auto"/>
        <w:left w:val="none" w:sz="0" w:space="0" w:color="auto"/>
        <w:bottom w:val="none" w:sz="0" w:space="0" w:color="auto"/>
        <w:right w:val="none" w:sz="0" w:space="0" w:color="auto"/>
      </w:divBdr>
    </w:div>
    <w:div w:id="1305965577">
      <w:bodyDiv w:val="1"/>
      <w:marLeft w:val="0"/>
      <w:marRight w:val="0"/>
      <w:marTop w:val="0"/>
      <w:marBottom w:val="0"/>
      <w:divBdr>
        <w:top w:val="none" w:sz="0" w:space="0" w:color="auto"/>
        <w:left w:val="none" w:sz="0" w:space="0" w:color="auto"/>
        <w:bottom w:val="none" w:sz="0" w:space="0" w:color="auto"/>
        <w:right w:val="none" w:sz="0" w:space="0" w:color="auto"/>
      </w:divBdr>
    </w:div>
    <w:div w:id="1322735225">
      <w:bodyDiv w:val="1"/>
      <w:marLeft w:val="0"/>
      <w:marRight w:val="0"/>
      <w:marTop w:val="0"/>
      <w:marBottom w:val="0"/>
      <w:divBdr>
        <w:top w:val="none" w:sz="0" w:space="0" w:color="auto"/>
        <w:left w:val="none" w:sz="0" w:space="0" w:color="auto"/>
        <w:bottom w:val="none" w:sz="0" w:space="0" w:color="auto"/>
        <w:right w:val="none" w:sz="0" w:space="0" w:color="auto"/>
      </w:divBdr>
      <w:divsChild>
        <w:div w:id="1559389930">
          <w:marLeft w:val="0"/>
          <w:marRight w:val="0"/>
          <w:marTop w:val="0"/>
          <w:marBottom w:val="0"/>
          <w:divBdr>
            <w:top w:val="none" w:sz="0" w:space="0" w:color="auto"/>
            <w:left w:val="none" w:sz="0" w:space="0" w:color="auto"/>
            <w:bottom w:val="none" w:sz="0" w:space="0" w:color="auto"/>
            <w:right w:val="none" w:sz="0" w:space="0" w:color="auto"/>
          </w:divBdr>
          <w:divsChild>
            <w:div w:id="358506985">
              <w:marLeft w:val="0"/>
              <w:marRight w:val="0"/>
              <w:marTop w:val="0"/>
              <w:marBottom w:val="0"/>
              <w:divBdr>
                <w:top w:val="none" w:sz="0" w:space="0" w:color="auto"/>
                <w:left w:val="none" w:sz="0" w:space="0" w:color="auto"/>
                <w:bottom w:val="none" w:sz="0" w:space="0" w:color="auto"/>
                <w:right w:val="none" w:sz="0" w:space="0" w:color="auto"/>
              </w:divBdr>
              <w:divsChild>
                <w:div w:id="157778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868569">
      <w:bodyDiv w:val="1"/>
      <w:marLeft w:val="0"/>
      <w:marRight w:val="0"/>
      <w:marTop w:val="0"/>
      <w:marBottom w:val="0"/>
      <w:divBdr>
        <w:top w:val="none" w:sz="0" w:space="0" w:color="auto"/>
        <w:left w:val="none" w:sz="0" w:space="0" w:color="auto"/>
        <w:bottom w:val="none" w:sz="0" w:space="0" w:color="auto"/>
        <w:right w:val="none" w:sz="0" w:space="0" w:color="auto"/>
      </w:divBdr>
    </w:div>
    <w:div w:id="1353146162">
      <w:bodyDiv w:val="1"/>
      <w:marLeft w:val="0"/>
      <w:marRight w:val="0"/>
      <w:marTop w:val="0"/>
      <w:marBottom w:val="0"/>
      <w:divBdr>
        <w:top w:val="none" w:sz="0" w:space="0" w:color="auto"/>
        <w:left w:val="none" w:sz="0" w:space="0" w:color="auto"/>
        <w:bottom w:val="none" w:sz="0" w:space="0" w:color="auto"/>
        <w:right w:val="none" w:sz="0" w:space="0" w:color="auto"/>
      </w:divBdr>
      <w:divsChild>
        <w:div w:id="1206021483">
          <w:marLeft w:val="0"/>
          <w:marRight w:val="0"/>
          <w:marTop w:val="0"/>
          <w:marBottom w:val="0"/>
          <w:divBdr>
            <w:top w:val="none" w:sz="0" w:space="0" w:color="auto"/>
            <w:left w:val="none" w:sz="0" w:space="0" w:color="auto"/>
            <w:bottom w:val="none" w:sz="0" w:space="0" w:color="auto"/>
            <w:right w:val="none" w:sz="0" w:space="0" w:color="auto"/>
          </w:divBdr>
          <w:divsChild>
            <w:div w:id="1145586388">
              <w:marLeft w:val="0"/>
              <w:marRight w:val="0"/>
              <w:marTop w:val="0"/>
              <w:marBottom w:val="0"/>
              <w:divBdr>
                <w:top w:val="none" w:sz="0" w:space="0" w:color="auto"/>
                <w:left w:val="none" w:sz="0" w:space="0" w:color="auto"/>
                <w:bottom w:val="none" w:sz="0" w:space="0" w:color="auto"/>
                <w:right w:val="none" w:sz="0" w:space="0" w:color="auto"/>
              </w:divBdr>
              <w:divsChild>
                <w:div w:id="185082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056107">
      <w:bodyDiv w:val="1"/>
      <w:marLeft w:val="0"/>
      <w:marRight w:val="0"/>
      <w:marTop w:val="0"/>
      <w:marBottom w:val="0"/>
      <w:divBdr>
        <w:top w:val="none" w:sz="0" w:space="0" w:color="auto"/>
        <w:left w:val="none" w:sz="0" w:space="0" w:color="auto"/>
        <w:bottom w:val="none" w:sz="0" w:space="0" w:color="auto"/>
        <w:right w:val="none" w:sz="0" w:space="0" w:color="auto"/>
      </w:divBdr>
    </w:div>
    <w:div w:id="1384600369">
      <w:bodyDiv w:val="1"/>
      <w:marLeft w:val="0"/>
      <w:marRight w:val="0"/>
      <w:marTop w:val="0"/>
      <w:marBottom w:val="0"/>
      <w:divBdr>
        <w:top w:val="none" w:sz="0" w:space="0" w:color="auto"/>
        <w:left w:val="none" w:sz="0" w:space="0" w:color="auto"/>
        <w:bottom w:val="none" w:sz="0" w:space="0" w:color="auto"/>
        <w:right w:val="none" w:sz="0" w:space="0" w:color="auto"/>
      </w:divBdr>
      <w:divsChild>
        <w:div w:id="828713175">
          <w:marLeft w:val="0"/>
          <w:marRight w:val="0"/>
          <w:marTop w:val="0"/>
          <w:marBottom w:val="0"/>
          <w:divBdr>
            <w:top w:val="none" w:sz="0" w:space="0" w:color="auto"/>
            <w:left w:val="none" w:sz="0" w:space="0" w:color="auto"/>
            <w:bottom w:val="none" w:sz="0" w:space="0" w:color="auto"/>
            <w:right w:val="none" w:sz="0" w:space="0" w:color="auto"/>
          </w:divBdr>
          <w:divsChild>
            <w:div w:id="11564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48797">
      <w:bodyDiv w:val="1"/>
      <w:marLeft w:val="0"/>
      <w:marRight w:val="0"/>
      <w:marTop w:val="0"/>
      <w:marBottom w:val="0"/>
      <w:divBdr>
        <w:top w:val="none" w:sz="0" w:space="0" w:color="auto"/>
        <w:left w:val="none" w:sz="0" w:space="0" w:color="auto"/>
        <w:bottom w:val="none" w:sz="0" w:space="0" w:color="auto"/>
        <w:right w:val="none" w:sz="0" w:space="0" w:color="auto"/>
      </w:divBdr>
    </w:div>
    <w:div w:id="1443920571">
      <w:bodyDiv w:val="1"/>
      <w:marLeft w:val="0"/>
      <w:marRight w:val="0"/>
      <w:marTop w:val="0"/>
      <w:marBottom w:val="0"/>
      <w:divBdr>
        <w:top w:val="none" w:sz="0" w:space="0" w:color="auto"/>
        <w:left w:val="none" w:sz="0" w:space="0" w:color="auto"/>
        <w:bottom w:val="none" w:sz="0" w:space="0" w:color="auto"/>
        <w:right w:val="none" w:sz="0" w:space="0" w:color="auto"/>
      </w:divBdr>
    </w:div>
    <w:div w:id="1450009832">
      <w:bodyDiv w:val="1"/>
      <w:marLeft w:val="0"/>
      <w:marRight w:val="0"/>
      <w:marTop w:val="0"/>
      <w:marBottom w:val="0"/>
      <w:divBdr>
        <w:top w:val="none" w:sz="0" w:space="0" w:color="auto"/>
        <w:left w:val="none" w:sz="0" w:space="0" w:color="auto"/>
        <w:bottom w:val="none" w:sz="0" w:space="0" w:color="auto"/>
        <w:right w:val="none" w:sz="0" w:space="0" w:color="auto"/>
      </w:divBdr>
    </w:div>
    <w:div w:id="1491286604">
      <w:bodyDiv w:val="1"/>
      <w:marLeft w:val="0"/>
      <w:marRight w:val="0"/>
      <w:marTop w:val="0"/>
      <w:marBottom w:val="0"/>
      <w:divBdr>
        <w:top w:val="none" w:sz="0" w:space="0" w:color="auto"/>
        <w:left w:val="none" w:sz="0" w:space="0" w:color="auto"/>
        <w:bottom w:val="none" w:sz="0" w:space="0" w:color="auto"/>
        <w:right w:val="none" w:sz="0" w:space="0" w:color="auto"/>
      </w:divBdr>
    </w:div>
    <w:div w:id="1523323647">
      <w:bodyDiv w:val="1"/>
      <w:marLeft w:val="0"/>
      <w:marRight w:val="0"/>
      <w:marTop w:val="0"/>
      <w:marBottom w:val="0"/>
      <w:divBdr>
        <w:top w:val="none" w:sz="0" w:space="0" w:color="auto"/>
        <w:left w:val="none" w:sz="0" w:space="0" w:color="auto"/>
        <w:bottom w:val="none" w:sz="0" w:space="0" w:color="auto"/>
        <w:right w:val="none" w:sz="0" w:space="0" w:color="auto"/>
      </w:divBdr>
    </w:div>
    <w:div w:id="1543983867">
      <w:bodyDiv w:val="1"/>
      <w:marLeft w:val="0"/>
      <w:marRight w:val="0"/>
      <w:marTop w:val="0"/>
      <w:marBottom w:val="0"/>
      <w:divBdr>
        <w:top w:val="none" w:sz="0" w:space="0" w:color="auto"/>
        <w:left w:val="none" w:sz="0" w:space="0" w:color="auto"/>
        <w:bottom w:val="none" w:sz="0" w:space="0" w:color="auto"/>
        <w:right w:val="none" w:sz="0" w:space="0" w:color="auto"/>
      </w:divBdr>
    </w:div>
    <w:div w:id="1558080514">
      <w:bodyDiv w:val="1"/>
      <w:marLeft w:val="0"/>
      <w:marRight w:val="0"/>
      <w:marTop w:val="0"/>
      <w:marBottom w:val="0"/>
      <w:divBdr>
        <w:top w:val="none" w:sz="0" w:space="0" w:color="auto"/>
        <w:left w:val="none" w:sz="0" w:space="0" w:color="auto"/>
        <w:bottom w:val="none" w:sz="0" w:space="0" w:color="auto"/>
        <w:right w:val="none" w:sz="0" w:space="0" w:color="auto"/>
      </w:divBdr>
    </w:div>
    <w:div w:id="1580794061">
      <w:bodyDiv w:val="1"/>
      <w:marLeft w:val="0"/>
      <w:marRight w:val="0"/>
      <w:marTop w:val="0"/>
      <w:marBottom w:val="0"/>
      <w:divBdr>
        <w:top w:val="none" w:sz="0" w:space="0" w:color="auto"/>
        <w:left w:val="none" w:sz="0" w:space="0" w:color="auto"/>
        <w:bottom w:val="none" w:sz="0" w:space="0" w:color="auto"/>
        <w:right w:val="none" w:sz="0" w:space="0" w:color="auto"/>
      </w:divBdr>
    </w:div>
    <w:div w:id="1614510605">
      <w:bodyDiv w:val="1"/>
      <w:marLeft w:val="0"/>
      <w:marRight w:val="0"/>
      <w:marTop w:val="0"/>
      <w:marBottom w:val="0"/>
      <w:divBdr>
        <w:top w:val="none" w:sz="0" w:space="0" w:color="auto"/>
        <w:left w:val="none" w:sz="0" w:space="0" w:color="auto"/>
        <w:bottom w:val="none" w:sz="0" w:space="0" w:color="auto"/>
        <w:right w:val="none" w:sz="0" w:space="0" w:color="auto"/>
      </w:divBdr>
    </w:div>
    <w:div w:id="1642997229">
      <w:bodyDiv w:val="1"/>
      <w:marLeft w:val="0"/>
      <w:marRight w:val="0"/>
      <w:marTop w:val="0"/>
      <w:marBottom w:val="0"/>
      <w:divBdr>
        <w:top w:val="none" w:sz="0" w:space="0" w:color="auto"/>
        <w:left w:val="none" w:sz="0" w:space="0" w:color="auto"/>
        <w:bottom w:val="none" w:sz="0" w:space="0" w:color="auto"/>
        <w:right w:val="none" w:sz="0" w:space="0" w:color="auto"/>
      </w:divBdr>
    </w:div>
    <w:div w:id="1674839812">
      <w:bodyDiv w:val="1"/>
      <w:marLeft w:val="0"/>
      <w:marRight w:val="0"/>
      <w:marTop w:val="0"/>
      <w:marBottom w:val="0"/>
      <w:divBdr>
        <w:top w:val="none" w:sz="0" w:space="0" w:color="auto"/>
        <w:left w:val="none" w:sz="0" w:space="0" w:color="auto"/>
        <w:bottom w:val="none" w:sz="0" w:space="0" w:color="auto"/>
        <w:right w:val="none" w:sz="0" w:space="0" w:color="auto"/>
      </w:divBdr>
    </w:div>
    <w:div w:id="1716083153">
      <w:bodyDiv w:val="1"/>
      <w:marLeft w:val="0"/>
      <w:marRight w:val="0"/>
      <w:marTop w:val="0"/>
      <w:marBottom w:val="0"/>
      <w:divBdr>
        <w:top w:val="none" w:sz="0" w:space="0" w:color="auto"/>
        <w:left w:val="none" w:sz="0" w:space="0" w:color="auto"/>
        <w:bottom w:val="none" w:sz="0" w:space="0" w:color="auto"/>
        <w:right w:val="none" w:sz="0" w:space="0" w:color="auto"/>
      </w:divBdr>
    </w:div>
    <w:div w:id="1756124974">
      <w:bodyDiv w:val="1"/>
      <w:marLeft w:val="0"/>
      <w:marRight w:val="0"/>
      <w:marTop w:val="0"/>
      <w:marBottom w:val="0"/>
      <w:divBdr>
        <w:top w:val="none" w:sz="0" w:space="0" w:color="auto"/>
        <w:left w:val="none" w:sz="0" w:space="0" w:color="auto"/>
        <w:bottom w:val="none" w:sz="0" w:space="0" w:color="auto"/>
        <w:right w:val="none" w:sz="0" w:space="0" w:color="auto"/>
      </w:divBdr>
    </w:div>
    <w:div w:id="1792237975">
      <w:bodyDiv w:val="1"/>
      <w:marLeft w:val="0"/>
      <w:marRight w:val="0"/>
      <w:marTop w:val="0"/>
      <w:marBottom w:val="0"/>
      <w:divBdr>
        <w:top w:val="none" w:sz="0" w:space="0" w:color="auto"/>
        <w:left w:val="none" w:sz="0" w:space="0" w:color="auto"/>
        <w:bottom w:val="none" w:sz="0" w:space="0" w:color="auto"/>
        <w:right w:val="none" w:sz="0" w:space="0" w:color="auto"/>
      </w:divBdr>
      <w:divsChild>
        <w:div w:id="1851601569">
          <w:marLeft w:val="0"/>
          <w:marRight w:val="0"/>
          <w:marTop w:val="0"/>
          <w:marBottom w:val="0"/>
          <w:divBdr>
            <w:top w:val="none" w:sz="0" w:space="0" w:color="auto"/>
            <w:left w:val="none" w:sz="0" w:space="0" w:color="auto"/>
            <w:bottom w:val="none" w:sz="0" w:space="0" w:color="auto"/>
            <w:right w:val="none" w:sz="0" w:space="0" w:color="auto"/>
          </w:divBdr>
          <w:divsChild>
            <w:div w:id="628433451">
              <w:marLeft w:val="0"/>
              <w:marRight w:val="0"/>
              <w:marTop w:val="0"/>
              <w:marBottom w:val="0"/>
              <w:divBdr>
                <w:top w:val="none" w:sz="0" w:space="0" w:color="auto"/>
                <w:left w:val="none" w:sz="0" w:space="0" w:color="auto"/>
                <w:bottom w:val="none" w:sz="0" w:space="0" w:color="auto"/>
                <w:right w:val="none" w:sz="0" w:space="0" w:color="auto"/>
              </w:divBdr>
              <w:divsChild>
                <w:div w:id="9981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4870">
      <w:bodyDiv w:val="1"/>
      <w:marLeft w:val="0"/>
      <w:marRight w:val="0"/>
      <w:marTop w:val="0"/>
      <w:marBottom w:val="0"/>
      <w:divBdr>
        <w:top w:val="none" w:sz="0" w:space="0" w:color="auto"/>
        <w:left w:val="none" w:sz="0" w:space="0" w:color="auto"/>
        <w:bottom w:val="none" w:sz="0" w:space="0" w:color="auto"/>
        <w:right w:val="none" w:sz="0" w:space="0" w:color="auto"/>
      </w:divBdr>
    </w:div>
    <w:div w:id="1832869140">
      <w:bodyDiv w:val="1"/>
      <w:marLeft w:val="0"/>
      <w:marRight w:val="0"/>
      <w:marTop w:val="0"/>
      <w:marBottom w:val="0"/>
      <w:divBdr>
        <w:top w:val="none" w:sz="0" w:space="0" w:color="auto"/>
        <w:left w:val="none" w:sz="0" w:space="0" w:color="auto"/>
        <w:bottom w:val="none" w:sz="0" w:space="0" w:color="auto"/>
        <w:right w:val="none" w:sz="0" w:space="0" w:color="auto"/>
      </w:divBdr>
    </w:div>
    <w:div w:id="1849950492">
      <w:bodyDiv w:val="1"/>
      <w:marLeft w:val="0"/>
      <w:marRight w:val="0"/>
      <w:marTop w:val="0"/>
      <w:marBottom w:val="0"/>
      <w:divBdr>
        <w:top w:val="none" w:sz="0" w:space="0" w:color="auto"/>
        <w:left w:val="none" w:sz="0" w:space="0" w:color="auto"/>
        <w:bottom w:val="none" w:sz="0" w:space="0" w:color="auto"/>
        <w:right w:val="none" w:sz="0" w:space="0" w:color="auto"/>
      </w:divBdr>
    </w:div>
    <w:div w:id="1901288467">
      <w:bodyDiv w:val="1"/>
      <w:marLeft w:val="0"/>
      <w:marRight w:val="0"/>
      <w:marTop w:val="0"/>
      <w:marBottom w:val="0"/>
      <w:divBdr>
        <w:top w:val="none" w:sz="0" w:space="0" w:color="auto"/>
        <w:left w:val="none" w:sz="0" w:space="0" w:color="auto"/>
        <w:bottom w:val="none" w:sz="0" w:space="0" w:color="auto"/>
        <w:right w:val="none" w:sz="0" w:space="0" w:color="auto"/>
      </w:divBdr>
    </w:div>
    <w:div w:id="1916351432">
      <w:bodyDiv w:val="1"/>
      <w:marLeft w:val="0"/>
      <w:marRight w:val="0"/>
      <w:marTop w:val="0"/>
      <w:marBottom w:val="0"/>
      <w:divBdr>
        <w:top w:val="none" w:sz="0" w:space="0" w:color="auto"/>
        <w:left w:val="none" w:sz="0" w:space="0" w:color="auto"/>
        <w:bottom w:val="none" w:sz="0" w:space="0" w:color="auto"/>
        <w:right w:val="none" w:sz="0" w:space="0" w:color="auto"/>
      </w:divBdr>
    </w:div>
    <w:div w:id="1948350772">
      <w:bodyDiv w:val="1"/>
      <w:marLeft w:val="0"/>
      <w:marRight w:val="0"/>
      <w:marTop w:val="0"/>
      <w:marBottom w:val="0"/>
      <w:divBdr>
        <w:top w:val="none" w:sz="0" w:space="0" w:color="auto"/>
        <w:left w:val="none" w:sz="0" w:space="0" w:color="auto"/>
        <w:bottom w:val="none" w:sz="0" w:space="0" w:color="auto"/>
        <w:right w:val="none" w:sz="0" w:space="0" w:color="auto"/>
      </w:divBdr>
    </w:div>
    <w:div w:id="1968971234">
      <w:bodyDiv w:val="1"/>
      <w:marLeft w:val="0"/>
      <w:marRight w:val="0"/>
      <w:marTop w:val="0"/>
      <w:marBottom w:val="0"/>
      <w:divBdr>
        <w:top w:val="none" w:sz="0" w:space="0" w:color="auto"/>
        <w:left w:val="none" w:sz="0" w:space="0" w:color="auto"/>
        <w:bottom w:val="none" w:sz="0" w:space="0" w:color="auto"/>
        <w:right w:val="none" w:sz="0" w:space="0" w:color="auto"/>
      </w:divBdr>
    </w:div>
    <w:div w:id="1995789299">
      <w:bodyDiv w:val="1"/>
      <w:marLeft w:val="0"/>
      <w:marRight w:val="0"/>
      <w:marTop w:val="0"/>
      <w:marBottom w:val="0"/>
      <w:divBdr>
        <w:top w:val="none" w:sz="0" w:space="0" w:color="auto"/>
        <w:left w:val="none" w:sz="0" w:space="0" w:color="auto"/>
        <w:bottom w:val="none" w:sz="0" w:space="0" w:color="auto"/>
        <w:right w:val="none" w:sz="0" w:space="0" w:color="auto"/>
      </w:divBdr>
    </w:div>
    <w:div w:id="2008366993">
      <w:bodyDiv w:val="1"/>
      <w:marLeft w:val="0"/>
      <w:marRight w:val="0"/>
      <w:marTop w:val="0"/>
      <w:marBottom w:val="0"/>
      <w:divBdr>
        <w:top w:val="none" w:sz="0" w:space="0" w:color="auto"/>
        <w:left w:val="none" w:sz="0" w:space="0" w:color="auto"/>
        <w:bottom w:val="none" w:sz="0" w:space="0" w:color="auto"/>
        <w:right w:val="none" w:sz="0" w:space="0" w:color="auto"/>
      </w:divBdr>
      <w:divsChild>
        <w:div w:id="2134129931">
          <w:marLeft w:val="0"/>
          <w:marRight w:val="0"/>
          <w:marTop w:val="0"/>
          <w:marBottom w:val="0"/>
          <w:divBdr>
            <w:top w:val="none" w:sz="0" w:space="0" w:color="auto"/>
            <w:left w:val="none" w:sz="0" w:space="0" w:color="auto"/>
            <w:bottom w:val="none" w:sz="0" w:space="0" w:color="auto"/>
            <w:right w:val="none" w:sz="0" w:space="0" w:color="auto"/>
          </w:divBdr>
        </w:div>
      </w:divsChild>
    </w:div>
    <w:div w:id="2028289417">
      <w:bodyDiv w:val="1"/>
      <w:marLeft w:val="0"/>
      <w:marRight w:val="0"/>
      <w:marTop w:val="0"/>
      <w:marBottom w:val="0"/>
      <w:divBdr>
        <w:top w:val="none" w:sz="0" w:space="0" w:color="auto"/>
        <w:left w:val="none" w:sz="0" w:space="0" w:color="auto"/>
        <w:bottom w:val="none" w:sz="0" w:space="0" w:color="auto"/>
        <w:right w:val="none" w:sz="0" w:space="0" w:color="auto"/>
      </w:divBdr>
    </w:div>
    <w:div w:id="2049992705">
      <w:bodyDiv w:val="1"/>
      <w:marLeft w:val="0"/>
      <w:marRight w:val="0"/>
      <w:marTop w:val="0"/>
      <w:marBottom w:val="0"/>
      <w:divBdr>
        <w:top w:val="none" w:sz="0" w:space="0" w:color="auto"/>
        <w:left w:val="none" w:sz="0" w:space="0" w:color="auto"/>
        <w:bottom w:val="none" w:sz="0" w:space="0" w:color="auto"/>
        <w:right w:val="none" w:sz="0" w:space="0" w:color="auto"/>
      </w:divBdr>
    </w:div>
    <w:div w:id="2050450022">
      <w:bodyDiv w:val="1"/>
      <w:marLeft w:val="0"/>
      <w:marRight w:val="0"/>
      <w:marTop w:val="0"/>
      <w:marBottom w:val="0"/>
      <w:divBdr>
        <w:top w:val="none" w:sz="0" w:space="0" w:color="auto"/>
        <w:left w:val="none" w:sz="0" w:space="0" w:color="auto"/>
        <w:bottom w:val="none" w:sz="0" w:space="0" w:color="auto"/>
        <w:right w:val="none" w:sz="0" w:space="0" w:color="auto"/>
      </w:divBdr>
    </w:div>
    <w:div w:id="2061711616">
      <w:bodyDiv w:val="1"/>
      <w:marLeft w:val="0"/>
      <w:marRight w:val="0"/>
      <w:marTop w:val="0"/>
      <w:marBottom w:val="0"/>
      <w:divBdr>
        <w:top w:val="none" w:sz="0" w:space="0" w:color="auto"/>
        <w:left w:val="none" w:sz="0" w:space="0" w:color="auto"/>
        <w:bottom w:val="none" w:sz="0" w:space="0" w:color="auto"/>
        <w:right w:val="none" w:sz="0" w:space="0" w:color="auto"/>
      </w:divBdr>
    </w:div>
    <w:div w:id="2064598336">
      <w:bodyDiv w:val="1"/>
      <w:marLeft w:val="0"/>
      <w:marRight w:val="0"/>
      <w:marTop w:val="0"/>
      <w:marBottom w:val="0"/>
      <w:divBdr>
        <w:top w:val="none" w:sz="0" w:space="0" w:color="auto"/>
        <w:left w:val="none" w:sz="0" w:space="0" w:color="auto"/>
        <w:bottom w:val="none" w:sz="0" w:space="0" w:color="auto"/>
        <w:right w:val="none" w:sz="0" w:space="0" w:color="auto"/>
      </w:divBdr>
    </w:div>
    <w:div w:id="2090930430">
      <w:bodyDiv w:val="1"/>
      <w:marLeft w:val="0"/>
      <w:marRight w:val="0"/>
      <w:marTop w:val="0"/>
      <w:marBottom w:val="0"/>
      <w:divBdr>
        <w:top w:val="none" w:sz="0" w:space="0" w:color="auto"/>
        <w:left w:val="none" w:sz="0" w:space="0" w:color="auto"/>
        <w:bottom w:val="none" w:sz="0" w:space="0" w:color="auto"/>
        <w:right w:val="none" w:sz="0" w:space="0" w:color="auto"/>
      </w:divBdr>
    </w:div>
    <w:div w:id="2095858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chiabu.2017.07.016" TargetMode="External"/><Relationship Id="rId18" Type="http://schemas.openxmlformats.org/officeDocument/2006/relationships/hyperlink" Target="https://doi.org/10.1136/bmj.m3048"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proquest.com/scholarly-journals/pediatric-aces-related-life-event-screener-pearls/docview/2838781055/se-2?accountid=14504" TargetMode="External"/><Relationship Id="rId7" Type="http://schemas.openxmlformats.org/officeDocument/2006/relationships/endnotes" Target="endnotes.xml"/><Relationship Id="rId12" Type="http://schemas.openxmlformats.org/officeDocument/2006/relationships/hyperlink" Target="https://doi.org/10.1007/s40653-020-00300-6" TargetMode="External"/><Relationship Id="rId17" Type="http://schemas.openxmlformats.org/officeDocument/2006/relationships/hyperlink" Target="https://www.nctsn.org/treatments-and-practices/screening-and-assessments/trauma-screenin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oi.org/10.1037/tra0000269" TargetMode="External"/><Relationship Id="rId20" Type="http://schemas.openxmlformats.org/officeDocument/2006/relationships/hyperlink" Target="https://doi.org/10.1016/j.jadohealth.2015.10.1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370/afm.301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177/0009922821100530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doi.org/10.1080/15548732.2019.1652720" TargetMode="External"/><Relationship Id="rId19" Type="http://schemas.openxmlformats.org/officeDocument/2006/relationships/hyperlink" Target="https://doi.org/10.1037/pla000013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07/s11920-020-01183-y"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C8526-2880-4595-9643-EF4561D99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3465</Words>
  <Characters>19757</Characters>
  <Application>Microsoft Office Word</Application>
  <DocSecurity>0</DocSecurity>
  <Lines>164</Lines>
  <Paragraphs>46</Paragraphs>
  <ScaleCrop>false</ScaleCrop>
  <Company>University College Cork</Company>
  <LinksUpToDate>false</LinksUpToDate>
  <CharactersWithSpaces>23176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Sinead Heffernan</dc:creator>
  <cp:keywords/>
  <dc:description/>
  <cp:lastModifiedBy>Sinead Heffernan</cp:lastModifiedBy>
  <cp:revision>32</cp:revision>
  <dcterms:created xsi:type="dcterms:W3CDTF">2023-11-24T10:02:00Z</dcterms:created>
  <dcterms:modified xsi:type="dcterms:W3CDTF">2023-11-24T11:07:00Z</dcterms:modified>
</cp:coreProperties>
</file>